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7B33" w:rsidRPr="00823762" w:rsidRDefault="00E75F9D" w:rsidP="00002964">
      <w:pPr>
        <w:pStyle w:val="Retraitcorpsdetexte"/>
        <w:spacing w:before="20" w:after="20"/>
        <w:ind w:left="142" w:right="-2" w:hanging="142"/>
        <w:jc w:val="center"/>
        <w:rPr>
          <w:sz w:val="24"/>
          <w:szCs w:val="24"/>
        </w:rPr>
      </w:pPr>
      <w:r w:rsidRPr="00571CD4">
        <w:rPr>
          <w:rFonts w:ascii="Calibri" w:hAnsi="Calibri" w:cs="Calibri"/>
          <w:sz w:val="28"/>
        </w:rPr>
        <w:t xml:space="preserve">N° </w:t>
      </w:r>
      <w:r w:rsidR="00002964" w:rsidRPr="00002964">
        <w:rPr>
          <w:rFonts w:ascii="Calibri" w:hAnsi="Calibri" w:cs="Calibri"/>
          <w:sz w:val="28"/>
        </w:rPr>
        <w:t>2017-A02180-53</w:t>
      </w:r>
    </w:p>
    <w:tbl>
      <w:tblPr>
        <w:tblpPr w:leftFromText="141" w:rightFromText="141" w:vertAnchor="text" w:horzAnchor="margin" w:tblpY="216"/>
        <w:tblW w:w="10418"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418"/>
      </w:tblGrid>
      <w:tr w:rsidR="00531987" w:rsidRPr="00823762" w:rsidTr="00531987">
        <w:tblPrEx>
          <w:tblCellMar>
            <w:top w:w="0" w:type="dxa"/>
            <w:bottom w:w="0" w:type="dxa"/>
          </w:tblCellMar>
        </w:tblPrEx>
        <w:tc>
          <w:tcPr>
            <w:tcW w:w="10418" w:type="dxa"/>
          </w:tcPr>
          <w:p w:rsidR="008C3DC8" w:rsidRDefault="002F1977" w:rsidP="002F1977">
            <w:pPr>
              <w:jc w:val="center"/>
              <w:rPr>
                <w:rFonts w:ascii="Calibri" w:hAnsi="Calibri" w:cs="Calibri"/>
                <w:b/>
                <w:sz w:val="36"/>
                <w:szCs w:val="36"/>
              </w:rPr>
            </w:pPr>
            <w:r w:rsidRPr="00571CD4">
              <w:rPr>
                <w:rFonts w:ascii="Calibri" w:hAnsi="Calibri" w:cs="Calibri"/>
                <w:b/>
                <w:sz w:val="36"/>
                <w:szCs w:val="36"/>
              </w:rPr>
              <w:t xml:space="preserve">          </w:t>
            </w:r>
            <w:r w:rsidR="00D44144">
              <w:rPr>
                <w:rFonts w:ascii="Calibri" w:hAnsi="Calibri" w:cs="Calibri"/>
                <w:b/>
                <w:sz w:val="36"/>
                <w:szCs w:val="36"/>
              </w:rPr>
              <w:t xml:space="preserve">Etude de cohorte prospective </w:t>
            </w:r>
            <w:r w:rsidR="008C3DC8">
              <w:rPr>
                <w:rFonts w:ascii="Calibri" w:hAnsi="Calibri" w:cs="Calibri"/>
                <w:b/>
                <w:sz w:val="36"/>
                <w:szCs w:val="36"/>
              </w:rPr>
              <w:t>de</w:t>
            </w:r>
            <w:r w:rsidR="00D44144">
              <w:rPr>
                <w:rFonts w:ascii="Calibri" w:hAnsi="Calibri" w:cs="Calibri"/>
                <w:b/>
                <w:sz w:val="36"/>
                <w:szCs w:val="36"/>
              </w:rPr>
              <w:t xml:space="preserve"> </w:t>
            </w:r>
            <w:r w:rsidR="00484E5E">
              <w:rPr>
                <w:rFonts w:ascii="Calibri" w:hAnsi="Calibri" w:cs="Calibri"/>
                <w:b/>
                <w:sz w:val="36"/>
                <w:szCs w:val="36"/>
              </w:rPr>
              <w:t>patients</w:t>
            </w:r>
            <w:r w:rsidR="00D44144">
              <w:rPr>
                <w:rFonts w:ascii="Calibri" w:hAnsi="Calibri" w:cs="Calibri"/>
                <w:b/>
                <w:sz w:val="36"/>
                <w:szCs w:val="36"/>
              </w:rPr>
              <w:t xml:space="preserve"> </w:t>
            </w:r>
          </w:p>
          <w:p w:rsidR="002F1977" w:rsidRPr="00571CD4" w:rsidRDefault="00D44144" w:rsidP="002F1977">
            <w:pPr>
              <w:jc w:val="center"/>
              <w:rPr>
                <w:rFonts w:ascii="Calibri" w:hAnsi="Calibri" w:cs="Calibri"/>
                <w:b/>
                <w:sz w:val="36"/>
                <w:szCs w:val="36"/>
              </w:rPr>
            </w:pPr>
            <w:r>
              <w:rPr>
                <w:rFonts w:ascii="Calibri" w:hAnsi="Calibri" w:cs="Calibri"/>
                <w:b/>
                <w:sz w:val="36"/>
                <w:szCs w:val="36"/>
              </w:rPr>
              <w:t xml:space="preserve">traités pour un myélome </w:t>
            </w:r>
            <w:r w:rsidR="008C3DC8">
              <w:rPr>
                <w:rFonts w:ascii="Calibri" w:hAnsi="Calibri" w:cs="Calibri"/>
                <w:b/>
                <w:sz w:val="36"/>
                <w:szCs w:val="36"/>
              </w:rPr>
              <w:t xml:space="preserve">nouvellement diagnostiqué </w:t>
            </w:r>
            <w:r>
              <w:rPr>
                <w:rFonts w:ascii="Calibri" w:hAnsi="Calibri" w:cs="Calibri"/>
                <w:b/>
                <w:sz w:val="36"/>
                <w:szCs w:val="36"/>
              </w:rPr>
              <w:t>avec une insuffi</w:t>
            </w:r>
            <w:r w:rsidR="00115A59">
              <w:rPr>
                <w:rFonts w:ascii="Calibri" w:hAnsi="Calibri" w:cs="Calibri"/>
                <w:b/>
                <w:sz w:val="36"/>
                <w:szCs w:val="36"/>
              </w:rPr>
              <w:t>sance rénale sévère (DFGe &lt;40 mL</w:t>
            </w:r>
            <w:r>
              <w:rPr>
                <w:rFonts w:ascii="Calibri" w:hAnsi="Calibri" w:cs="Calibri"/>
                <w:b/>
                <w:sz w:val="36"/>
                <w:szCs w:val="36"/>
              </w:rPr>
              <w:t>/min/1.73m²</w:t>
            </w:r>
            <w:r w:rsidR="00C05E88">
              <w:rPr>
                <w:rFonts w:ascii="Calibri" w:hAnsi="Calibri" w:cs="Calibri"/>
                <w:b/>
                <w:sz w:val="36"/>
                <w:szCs w:val="36"/>
              </w:rPr>
              <w:t>, CKD-EPI</w:t>
            </w:r>
            <w:r>
              <w:rPr>
                <w:rFonts w:ascii="Calibri" w:hAnsi="Calibri" w:cs="Calibri"/>
                <w:b/>
                <w:sz w:val="36"/>
                <w:szCs w:val="36"/>
              </w:rPr>
              <w:t>)</w:t>
            </w:r>
            <w:r w:rsidR="008C3DC8">
              <w:rPr>
                <w:rFonts w:ascii="Calibri" w:hAnsi="Calibri" w:cs="Calibri"/>
                <w:b/>
                <w:sz w:val="36"/>
                <w:szCs w:val="36"/>
              </w:rPr>
              <w:t xml:space="preserve"> et susceptibles d’être autogreffés</w:t>
            </w:r>
            <w:r>
              <w:rPr>
                <w:rFonts w:ascii="Calibri" w:hAnsi="Calibri" w:cs="Calibri"/>
                <w:b/>
                <w:sz w:val="36"/>
                <w:szCs w:val="36"/>
              </w:rPr>
              <w:t xml:space="preserve"> </w:t>
            </w:r>
          </w:p>
          <w:p w:rsidR="00531987" w:rsidRPr="002F1977" w:rsidRDefault="002F1977" w:rsidP="002F1977">
            <w:pPr>
              <w:jc w:val="center"/>
              <w:outlineLvl w:val="0"/>
              <w:rPr>
                <w:b/>
                <w:strike/>
                <w:sz w:val="36"/>
                <w:szCs w:val="36"/>
              </w:rPr>
            </w:pPr>
            <w:bookmarkStart w:id="0" w:name="_Toc483315653"/>
            <w:bookmarkStart w:id="1" w:name="_Toc483921869"/>
            <w:bookmarkStart w:id="2" w:name="_Toc483922671"/>
            <w:bookmarkStart w:id="3" w:name="_Toc487618730"/>
            <w:r w:rsidRPr="00571CD4">
              <w:rPr>
                <w:rFonts w:ascii="Calibri" w:hAnsi="Calibri" w:cs="Calibri"/>
                <w:b/>
                <w:sz w:val="36"/>
                <w:szCs w:val="36"/>
              </w:rPr>
              <w:t>Etude IRMYG</w:t>
            </w:r>
            <w:bookmarkEnd w:id="0"/>
            <w:bookmarkEnd w:id="1"/>
            <w:bookmarkEnd w:id="2"/>
            <w:bookmarkEnd w:id="3"/>
          </w:p>
        </w:tc>
      </w:tr>
    </w:tbl>
    <w:p w:rsidR="00FF7B33" w:rsidRPr="00457FA7" w:rsidRDefault="00FF7B33" w:rsidP="00457FA7">
      <w:pPr>
        <w:pStyle w:val="Titre7"/>
        <w:shd w:val="clear" w:color="auto" w:fill="auto"/>
        <w:ind w:right="-144"/>
        <w:rPr>
          <w:rFonts w:ascii="Times New Roman" w:hAnsi="Times New Roman" w:cs="Times New Roman"/>
          <w:sz w:val="12"/>
          <w:szCs w:val="12"/>
        </w:rPr>
      </w:pPr>
    </w:p>
    <w:p w:rsidR="00C52226" w:rsidRDefault="00C52226" w:rsidP="00C52226"/>
    <w:p w:rsidR="00C52226" w:rsidRDefault="00C52226" w:rsidP="00D622FC">
      <w:pPr>
        <w:jc w:val="center"/>
        <w:rPr>
          <w:rFonts w:ascii="Calibri" w:hAnsi="Calibri" w:cs="Calibri"/>
          <w:b/>
          <w:sz w:val="32"/>
          <w:szCs w:val="36"/>
        </w:rPr>
      </w:pPr>
      <w:r w:rsidRPr="00D622FC">
        <w:rPr>
          <w:rFonts w:ascii="Calibri" w:hAnsi="Calibri" w:cs="Calibri"/>
          <w:b/>
          <w:sz w:val="32"/>
          <w:szCs w:val="36"/>
        </w:rPr>
        <w:t xml:space="preserve">PROTOCOLE DE RECHERCHE NON </w:t>
      </w:r>
      <w:r w:rsidR="00D622FC" w:rsidRPr="00D622FC">
        <w:rPr>
          <w:rFonts w:ascii="Calibri" w:hAnsi="Calibri" w:cs="Calibri"/>
          <w:b/>
          <w:sz w:val="32"/>
          <w:szCs w:val="36"/>
        </w:rPr>
        <w:t>INTERVENTIONNELLE</w:t>
      </w:r>
    </w:p>
    <w:p w:rsidR="00D622FC" w:rsidRPr="00457FA7" w:rsidRDefault="00D622FC" w:rsidP="00D622FC">
      <w:pPr>
        <w:jc w:val="center"/>
        <w:rPr>
          <w:rFonts w:ascii="Calibri" w:hAnsi="Calibri" w:cs="Calibri"/>
          <w:b/>
        </w:rPr>
      </w:pPr>
    </w:p>
    <w:p w:rsidR="00FF7B33" w:rsidRPr="00571CD4" w:rsidRDefault="009D192F" w:rsidP="002F1977">
      <w:pPr>
        <w:pStyle w:val="Notedefin"/>
        <w:jc w:val="center"/>
        <w:rPr>
          <w:rFonts w:ascii="Calibri" w:hAnsi="Calibri" w:cs="Calibri"/>
          <w:sz w:val="24"/>
          <w:szCs w:val="24"/>
        </w:rPr>
      </w:pPr>
      <w:r>
        <w:rPr>
          <w:noProof/>
        </w:rPr>
        <w:drawing>
          <wp:anchor distT="0" distB="0" distL="114300" distR="114300" simplePos="0" relativeHeight="251657728" behindDoc="1" locked="0" layoutInCell="1" allowOverlap="1">
            <wp:simplePos x="0" y="0"/>
            <wp:positionH relativeFrom="column">
              <wp:posOffset>209550</wp:posOffset>
            </wp:positionH>
            <wp:positionV relativeFrom="paragraph">
              <wp:posOffset>206375</wp:posOffset>
            </wp:positionV>
            <wp:extent cx="6224905" cy="6482715"/>
            <wp:effectExtent l="0" t="0" r="4445" b="0"/>
            <wp:wrapTight wrapText="bothSides">
              <wp:wrapPolygon edited="0">
                <wp:start x="0" y="0"/>
                <wp:lineTo x="0" y="21517"/>
                <wp:lineTo x="21549" y="21517"/>
                <wp:lineTo x="21549" y="0"/>
                <wp:lineTo x="0" y="0"/>
              </wp:wrapPolygon>
            </wp:wrapTight>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24905" cy="6482715"/>
                    </a:xfrm>
                    <a:prstGeom prst="rect">
                      <a:avLst/>
                    </a:prstGeom>
                    <a:noFill/>
                    <a:ln>
                      <a:noFill/>
                    </a:ln>
                  </pic:spPr>
                </pic:pic>
              </a:graphicData>
            </a:graphic>
            <wp14:sizeRelH relativeFrom="page">
              <wp14:pctWidth>0</wp14:pctWidth>
            </wp14:sizeRelH>
            <wp14:sizeRelV relativeFrom="page">
              <wp14:pctHeight>0</wp14:pctHeight>
            </wp14:sizeRelV>
          </wp:anchor>
        </w:drawing>
      </w:r>
      <w:r w:rsidR="00FF7B33" w:rsidRPr="00571CD4">
        <w:rPr>
          <w:rFonts w:ascii="Calibri" w:hAnsi="Calibri" w:cs="Calibri"/>
          <w:b/>
          <w:sz w:val="24"/>
          <w:szCs w:val="24"/>
        </w:rPr>
        <w:t>VERSION N°</w:t>
      </w:r>
      <w:r w:rsidR="00200E3B" w:rsidRPr="008A5F78">
        <w:rPr>
          <w:rFonts w:ascii="Calibri" w:hAnsi="Calibri" w:cs="Calibri"/>
          <w:b/>
          <w:sz w:val="24"/>
          <w:szCs w:val="24"/>
        </w:rPr>
        <w:t>1.2 du 27/02/2018</w:t>
      </w:r>
    </w:p>
    <w:p w:rsidR="00457FA7" w:rsidRDefault="00457FA7" w:rsidP="000C6459">
      <w:pPr>
        <w:adjustRightInd w:val="0"/>
        <w:jc w:val="center"/>
        <w:outlineLvl w:val="0"/>
        <w:rPr>
          <w:noProof/>
        </w:rPr>
      </w:pPr>
      <w:bookmarkStart w:id="4" w:name="_Toc483313319"/>
      <w:bookmarkStart w:id="5" w:name="_Toc483315654"/>
      <w:bookmarkStart w:id="6" w:name="_Toc483921870"/>
      <w:bookmarkStart w:id="7" w:name="_Toc483922672"/>
      <w:bookmarkStart w:id="8" w:name="_Toc483313324"/>
      <w:bookmarkStart w:id="9" w:name="_Toc483315659"/>
      <w:bookmarkStart w:id="10" w:name="_Toc483921875"/>
      <w:bookmarkStart w:id="11" w:name="_Toc483922677"/>
      <w:bookmarkStart w:id="12" w:name="_Toc487618731"/>
    </w:p>
    <w:p w:rsidR="000C6459" w:rsidRDefault="000C6459" w:rsidP="00310162">
      <w:pPr>
        <w:adjustRightInd w:val="0"/>
        <w:jc w:val="both"/>
        <w:outlineLvl w:val="0"/>
        <w:rPr>
          <w:noProof/>
        </w:rPr>
      </w:pPr>
    </w:p>
    <w:p w:rsidR="000C6459" w:rsidRDefault="000C6459" w:rsidP="00310162">
      <w:pPr>
        <w:adjustRightInd w:val="0"/>
        <w:jc w:val="both"/>
        <w:outlineLvl w:val="0"/>
        <w:rPr>
          <w:rFonts w:ascii="Calibri" w:hAnsi="Calibri" w:cs="Calibri"/>
          <w:b/>
          <w:sz w:val="24"/>
          <w:szCs w:val="24"/>
          <w:vertAlign w:val="superscript"/>
        </w:rPr>
      </w:pPr>
    </w:p>
    <w:p w:rsidR="00130469" w:rsidRDefault="00130469" w:rsidP="00310162">
      <w:pPr>
        <w:adjustRightInd w:val="0"/>
        <w:jc w:val="both"/>
        <w:outlineLvl w:val="0"/>
        <w:rPr>
          <w:rFonts w:ascii="Calibri" w:hAnsi="Calibri" w:cs="Calibri"/>
          <w:b/>
          <w:sz w:val="24"/>
          <w:szCs w:val="24"/>
          <w:vertAlign w:val="superscript"/>
        </w:rPr>
      </w:pPr>
    </w:p>
    <w:bookmarkEnd w:id="8"/>
    <w:bookmarkEnd w:id="9"/>
    <w:bookmarkEnd w:id="10"/>
    <w:bookmarkEnd w:id="11"/>
    <w:bookmarkEnd w:id="12"/>
    <w:p w:rsidR="00310162" w:rsidRDefault="00310162" w:rsidP="00310162">
      <w:pPr>
        <w:adjustRightInd w:val="0"/>
        <w:jc w:val="both"/>
        <w:outlineLvl w:val="0"/>
        <w:rPr>
          <w:rFonts w:ascii="Calibri" w:hAnsi="Calibri" w:cs="Calibri"/>
          <w:sz w:val="24"/>
          <w:szCs w:val="24"/>
        </w:rPr>
      </w:pPr>
    </w:p>
    <w:p w:rsidR="00961F9D" w:rsidRPr="00F70C09" w:rsidRDefault="00961F9D" w:rsidP="00961F9D">
      <w:pPr>
        <w:pStyle w:val="Titre2"/>
        <w:tabs>
          <w:tab w:val="left" w:pos="2127"/>
          <w:tab w:val="left" w:pos="3686"/>
          <w:tab w:val="left" w:pos="4536"/>
          <w:tab w:val="left" w:pos="5812"/>
          <w:tab w:val="left" w:pos="6663"/>
        </w:tabs>
        <w:ind w:left="1559" w:firstLine="2127"/>
        <w:rPr>
          <w:rFonts w:ascii="Calibri" w:hAnsi="Calibri" w:cs="Calibri"/>
          <w:b/>
          <w:sz w:val="32"/>
        </w:rPr>
      </w:pPr>
      <w:bookmarkStart w:id="13" w:name="_Toc459976293"/>
      <w:bookmarkStart w:id="14" w:name="_Toc483921890"/>
      <w:bookmarkStart w:id="15" w:name="_Toc483922692"/>
      <w:bookmarkStart w:id="16" w:name="_Toc487618751"/>
      <w:bookmarkEnd w:id="4"/>
      <w:bookmarkEnd w:id="5"/>
      <w:bookmarkEnd w:id="6"/>
      <w:bookmarkEnd w:id="7"/>
      <w:r w:rsidRPr="00F70C09">
        <w:rPr>
          <w:rFonts w:ascii="Calibri" w:hAnsi="Calibri" w:cs="Calibri"/>
          <w:b/>
          <w:sz w:val="32"/>
        </w:rPr>
        <w:t>RESUME DE L’ETUDE</w:t>
      </w:r>
      <w:bookmarkEnd w:id="13"/>
      <w:bookmarkEnd w:id="14"/>
      <w:bookmarkEnd w:id="15"/>
      <w:bookmarkEnd w:id="16"/>
    </w:p>
    <w:p w:rsidR="00961F9D" w:rsidRPr="00823762" w:rsidRDefault="00961F9D" w:rsidP="00961F9D">
      <w:pPr>
        <w:tabs>
          <w:tab w:val="left" w:pos="2127"/>
          <w:tab w:val="left" w:pos="3686"/>
          <w:tab w:val="left" w:pos="4536"/>
          <w:tab w:val="left" w:pos="5812"/>
          <w:tab w:val="left" w:pos="6663"/>
        </w:tabs>
      </w:pPr>
    </w:p>
    <w:tbl>
      <w:tblPr>
        <w:tblW w:w="10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47"/>
        <w:gridCol w:w="7297"/>
      </w:tblGrid>
      <w:tr w:rsidR="008D4827" w:rsidRPr="00C35E98" w:rsidTr="00747A5E">
        <w:tc>
          <w:tcPr>
            <w:tcW w:w="3047" w:type="dxa"/>
          </w:tcPr>
          <w:p w:rsidR="008D4827" w:rsidRPr="00B41647" w:rsidRDefault="008D4827" w:rsidP="00EB1FC9">
            <w:pPr>
              <w:pStyle w:val="Corpsdetexte"/>
              <w:rPr>
                <w:rFonts w:ascii="Calibri" w:hAnsi="Calibri" w:cs="Calibri"/>
                <w:smallCaps/>
                <w:lang w:val="fr-FR" w:eastAsia="fr-FR"/>
              </w:rPr>
            </w:pPr>
            <w:r w:rsidRPr="00B41647">
              <w:rPr>
                <w:rFonts w:ascii="Calibri" w:hAnsi="Calibri" w:cs="Calibri"/>
                <w:smallCaps/>
                <w:lang w:val="fr-FR" w:eastAsia="fr-FR"/>
              </w:rPr>
              <w:t>Titre</w:t>
            </w:r>
          </w:p>
        </w:tc>
        <w:tc>
          <w:tcPr>
            <w:tcW w:w="7297" w:type="dxa"/>
          </w:tcPr>
          <w:p w:rsidR="008D4827" w:rsidRPr="003964E5" w:rsidRDefault="00CB1E41" w:rsidP="00633D55">
            <w:pPr>
              <w:spacing w:after="240" w:line="276" w:lineRule="auto"/>
              <w:jc w:val="both"/>
              <w:rPr>
                <w:rFonts w:ascii="Calibri" w:hAnsi="Calibri" w:cs="Calibri"/>
                <w:b/>
                <w:sz w:val="24"/>
                <w:szCs w:val="24"/>
              </w:rPr>
            </w:pPr>
            <w:r w:rsidRPr="003964E5">
              <w:rPr>
                <w:rFonts w:ascii="Calibri" w:hAnsi="Calibri" w:cs="Calibri"/>
                <w:b/>
                <w:sz w:val="24"/>
                <w:szCs w:val="24"/>
              </w:rPr>
              <w:t>Etude de cohorte prospective de patien</w:t>
            </w:r>
            <w:r w:rsidR="00877D35" w:rsidRPr="003964E5">
              <w:rPr>
                <w:rFonts w:ascii="Calibri" w:hAnsi="Calibri" w:cs="Calibri"/>
                <w:b/>
                <w:sz w:val="24"/>
                <w:szCs w:val="24"/>
              </w:rPr>
              <w:t>t</w:t>
            </w:r>
            <w:r w:rsidRPr="003964E5">
              <w:rPr>
                <w:rFonts w:ascii="Calibri" w:hAnsi="Calibri" w:cs="Calibri"/>
                <w:b/>
                <w:sz w:val="24"/>
                <w:szCs w:val="24"/>
              </w:rPr>
              <w:t xml:space="preserve">s traités pour un myélome </w:t>
            </w:r>
            <w:r w:rsidR="00633D55">
              <w:rPr>
                <w:rFonts w:ascii="Calibri" w:hAnsi="Calibri" w:cs="Calibri"/>
                <w:b/>
                <w:sz w:val="24"/>
                <w:szCs w:val="24"/>
              </w:rPr>
              <w:t xml:space="preserve">nouvellement diagnostiqué </w:t>
            </w:r>
            <w:r w:rsidRPr="003964E5">
              <w:rPr>
                <w:rFonts w:ascii="Calibri" w:hAnsi="Calibri" w:cs="Calibri"/>
                <w:b/>
                <w:sz w:val="24"/>
                <w:szCs w:val="24"/>
              </w:rPr>
              <w:t>avec une insuffisance rénale sévère (DFGe&lt;40 ml/min/1.73m²</w:t>
            </w:r>
            <w:r w:rsidR="00F92AE3" w:rsidRPr="003964E5">
              <w:rPr>
                <w:rFonts w:ascii="Calibri" w:hAnsi="Calibri" w:cs="Calibri"/>
                <w:b/>
                <w:sz w:val="24"/>
                <w:szCs w:val="24"/>
              </w:rPr>
              <w:t>, CKD-EPI</w:t>
            </w:r>
            <w:r w:rsidRPr="003964E5">
              <w:rPr>
                <w:rFonts w:ascii="Calibri" w:hAnsi="Calibri" w:cs="Calibri"/>
                <w:b/>
                <w:sz w:val="24"/>
                <w:szCs w:val="24"/>
              </w:rPr>
              <w:t>) et</w:t>
            </w:r>
            <w:r w:rsidR="008C3DC8">
              <w:rPr>
                <w:rFonts w:ascii="Calibri" w:hAnsi="Calibri" w:cs="Calibri"/>
                <w:b/>
                <w:sz w:val="24"/>
                <w:szCs w:val="24"/>
              </w:rPr>
              <w:t xml:space="preserve"> susceptibles d’ê</w:t>
            </w:r>
            <w:r w:rsidR="00633D55">
              <w:rPr>
                <w:rFonts w:ascii="Calibri" w:hAnsi="Calibri" w:cs="Calibri"/>
                <w:b/>
                <w:sz w:val="24"/>
                <w:szCs w:val="24"/>
              </w:rPr>
              <w:t>tre autogreffé</w:t>
            </w:r>
            <w:r w:rsidR="008C3DC8">
              <w:rPr>
                <w:rFonts w:ascii="Calibri" w:hAnsi="Calibri" w:cs="Calibri"/>
                <w:b/>
                <w:sz w:val="24"/>
                <w:szCs w:val="24"/>
              </w:rPr>
              <w:t xml:space="preserve">s </w:t>
            </w:r>
            <w:r w:rsidR="00134B28" w:rsidRPr="003964E5">
              <w:rPr>
                <w:rFonts w:ascii="Calibri" w:hAnsi="Calibri" w:cs="Calibri"/>
                <w:b/>
                <w:sz w:val="24"/>
                <w:szCs w:val="24"/>
              </w:rPr>
              <w:t>:</w:t>
            </w:r>
            <w:r w:rsidR="00F70C09" w:rsidRPr="003964E5">
              <w:rPr>
                <w:rFonts w:ascii="Calibri" w:hAnsi="Calibri" w:cs="Calibri"/>
                <w:b/>
                <w:sz w:val="24"/>
                <w:szCs w:val="24"/>
              </w:rPr>
              <w:t xml:space="preserve"> </w:t>
            </w:r>
            <w:r w:rsidR="00134B28" w:rsidRPr="003964E5">
              <w:rPr>
                <w:rFonts w:ascii="Calibri" w:hAnsi="Calibri" w:cs="Calibri"/>
                <w:b/>
                <w:sz w:val="24"/>
                <w:szCs w:val="24"/>
              </w:rPr>
              <w:t>étude IRMYG</w:t>
            </w:r>
          </w:p>
        </w:tc>
      </w:tr>
      <w:tr w:rsidR="008D4827" w:rsidRPr="004E44F9" w:rsidTr="00747A5E">
        <w:tc>
          <w:tcPr>
            <w:tcW w:w="3047" w:type="dxa"/>
          </w:tcPr>
          <w:p w:rsidR="008D4827" w:rsidRPr="00B41647" w:rsidRDefault="008D4827" w:rsidP="00EB1FC9">
            <w:pPr>
              <w:pStyle w:val="Corpsdetexte"/>
              <w:rPr>
                <w:rFonts w:ascii="Calibri" w:hAnsi="Calibri" w:cs="Calibri"/>
                <w:b/>
                <w:smallCaps/>
                <w:lang w:val="fr-FR" w:eastAsia="fr-FR"/>
              </w:rPr>
            </w:pPr>
            <w:r w:rsidRPr="00B41647">
              <w:rPr>
                <w:rFonts w:ascii="Calibri" w:hAnsi="Calibri" w:cs="Calibri"/>
                <w:smallCaps/>
                <w:lang w:val="fr-FR" w:eastAsia="fr-FR"/>
              </w:rPr>
              <w:t>Promoteur</w:t>
            </w:r>
          </w:p>
        </w:tc>
        <w:tc>
          <w:tcPr>
            <w:tcW w:w="7297" w:type="dxa"/>
          </w:tcPr>
          <w:p w:rsidR="008D4827" w:rsidRPr="008D4827" w:rsidRDefault="002F1977" w:rsidP="00D47C6C">
            <w:pPr>
              <w:spacing w:after="240" w:line="276" w:lineRule="auto"/>
              <w:jc w:val="both"/>
              <w:rPr>
                <w:rFonts w:ascii="Calibri" w:hAnsi="Calibri" w:cs="Calibri"/>
                <w:b/>
                <w:sz w:val="24"/>
                <w:szCs w:val="24"/>
              </w:rPr>
            </w:pPr>
            <w:r>
              <w:rPr>
                <w:rFonts w:ascii="Calibri" w:hAnsi="Calibri" w:cs="Calibri"/>
                <w:b/>
                <w:sz w:val="24"/>
                <w:szCs w:val="24"/>
              </w:rPr>
              <w:t>Institut de Cancérologie Lu</w:t>
            </w:r>
            <w:r w:rsidR="0075566A">
              <w:rPr>
                <w:rFonts w:ascii="Calibri" w:hAnsi="Calibri" w:cs="Calibri"/>
                <w:b/>
                <w:sz w:val="24"/>
                <w:szCs w:val="24"/>
              </w:rPr>
              <w:t>c</w:t>
            </w:r>
            <w:r>
              <w:rPr>
                <w:rFonts w:ascii="Calibri" w:hAnsi="Calibri" w:cs="Calibri"/>
                <w:b/>
                <w:sz w:val="24"/>
                <w:szCs w:val="24"/>
              </w:rPr>
              <w:t>ien Neuwirth</w:t>
            </w:r>
          </w:p>
        </w:tc>
      </w:tr>
      <w:tr w:rsidR="008D4827" w:rsidRPr="004E44F9" w:rsidTr="00747A5E">
        <w:tc>
          <w:tcPr>
            <w:tcW w:w="3047" w:type="dxa"/>
          </w:tcPr>
          <w:p w:rsidR="008D4827" w:rsidRPr="00B41647" w:rsidRDefault="008D4827" w:rsidP="001D0A13">
            <w:pPr>
              <w:pStyle w:val="Corpsdetexte"/>
              <w:tabs>
                <w:tab w:val="left" w:pos="1272"/>
              </w:tabs>
              <w:ind w:right="-211"/>
              <w:rPr>
                <w:rFonts w:ascii="Calibri" w:hAnsi="Calibri" w:cs="Calibri"/>
                <w:b/>
                <w:smallCaps/>
                <w:lang w:val="fr-FR" w:eastAsia="fr-FR"/>
              </w:rPr>
            </w:pPr>
            <w:r w:rsidRPr="00B41647">
              <w:rPr>
                <w:rFonts w:ascii="Calibri" w:hAnsi="Calibri" w:cs="Calibri"/>
                <w:smallCaps/>
                <w:lang w:val="fr-FR" w:eastAsia="fr-FR"/>
              </w:rPr>
              <w:t>Investigateur</w:t>
            </w:r>
            <w:r w:rsidR="001D0A13">
              <w:rPr>
                <w:rFonts w:ascii="Calibri" w:hAnsi="Calibri" w:cs="Calibri"/>
                <w:smallCaps/>
                <w:lang w:val="fr-FR" w:eastAsia="fr-FR"/>
              </w:rPr>
              <w:t>s</w:t>
            </w:r>
            <w:r w:rsidR="00115A59">
              <w:rPr>
                <w:rFonts w:ascii="Calibri" w:hAnsi="Calibri" w:cs="Calibri"/>
                <w:smallCaps/>
                <w:lang w:val="fr-FR" w:eastAsia="fr-FR"/>
              </w:rPr>
              <w:t xml:space="preserve"> Coordo</w:t>
            </w:r>
            <w:r w:rsidRPr="00B41647">
              <w:rPr>
                <w:rFonts w:ascii="Calibri" w:hAnsi="Calibri" w:cs="Calibri"/>
                <w:smallCaps/>
                <w:lang w:val="fr-FR" w:eastAsia="fr-FR"/>
              </w:rPr>
              <w:t>n</w:t>
            </w:r>
            <w:r w:rsidR="00115A59">
              <w:rPr>
                <w:rFonts w:ascii="Calibri" w:hAnsi="Calibri" w:cs="Calibri"/>
                <w:smallCaps/>
                <w:lang w:val="fr-FR" w:eastAsia="fr-FR"/>
              </w:rPr>
              <w:t>n</w:t>
            </w:r>
            <w:r w:rsidRPr="00B41647">
              <w:rPr>
                <w:rFonts w:ascii="Calibri" w:hAnsi="Calibri" w:cs="Calibri"/>
                <w:smallCaps/>
                <w:lang w:val="fr-FR" w:eastAsia="fr-FR"/>
              </w:rPr>
              <w:t>ateur</w:t>
            </w:r>
            <w:r w:rsidR="001D0A13">
              <w:rPr>
                <w:rFonts w:ascii="Calibri" w:hAnsi="Calibri" w:cs="Calibri"/>
                <w:smallCaps/>
                <w:lang w:val="fr-FR" w:eastAsia="fr-FR"/>
              </w:rPr>
              <w:t>s</w:t>
            </w:r>
            <w:r w:rsidRPr="00B41647">
              <w:rPr>
                <w:rFonts w:ascii="Calibri" w:hAnsi="Calibri" w:cs="Calibri"/>
                <w:smallCaps/>
                <w:lang w:val="fr-FR" w:eastAsia="fr-FR"/>
              </w:rPr>
              <w:t xml:space="preserve"> </w:t>
            </w:r>
          </w:p>
        </w:tc>
        <w:tc>
          <w:tcPr>
            <w:tcW w:w="7297" w:type="dxa"/>
          </w:tcPr>
          <w:p w:rsidR="00115A59" w:rsidRPr="00B41647" w:rsidRDefault="00115A59" w:rsidP="00115A59">
            <w:pPr>
              <w:pStyle w:val="Corpsdetexte"/>
              <w:spacing w:line="276" w:lineRule="auto"/>
              <w:rPr>
                <w:rFonts w:ascii="Calibri" w:hAnsi="Calibri" w:cs="Calibri"/>
                <w:b/>
                <w:bCs/>
                <w:iCs/>
                <w:lang w:val="fr-FR" w:eastAsia="fr-FR"/>
              </w:rPr>
            </w:pPr>
            <w:r w:rsidRPr="00B41647">
              <w:rPr>
                <w:rFonts w:ascii="Calibri" w:hAnsi="Calibri" w:cs="Calibri"/>
                <w:b/>
                <w:bCs/>
                <w:iCs/>
                <w:lang w:val="fr-FR" w:eastAsia="fr-FR"/>
              </w:rPr>
              <w:t>Dr Jérôme Cornillon</w:t>
            </w:r>
          </w:p>
          <w:p w:rsidR="00115A59" w:rsidRPr="00B41647" w:rsidRDefault="008D4827" w:rsidP="00115A59">
            <w:pPr>
              <w:pStyle w:val="Corpsdetexte"/>
              <w:spacing w:after="240" w:line="276" w:lineRule="auto"/>
              <w:rPr>
                <w:rFonts w:ascii="Calibri" w:hAnsi="Calibri" w:cs="Calibri"/>
                <w:b/>
                <w:bCs/>
                <w:iCs/>
                <w:lang w:val="fr-FR" w:eastAsia="fr-FR"/>
              </w:rPr>
            </w:pPr>
            <w:r w:rsidRPr="00B41647">
              <w:rPr>
                <w:rFonts w:ascii="Calibri" w:hAnsi="Calibri" w:cs="Calibri"/>
                <w:b/>
                <w:bCs/>
                <w:iCs/>
                <w:lang w:val="fr-FR" w:eastAsia="fr-FR"/>
              </w:rPr>
              <w:t>Dr Laurent Garderet</w:t>
            </w:r>
          </w:p>
        </w:tc>
      </w:tr>
      <w:tr w:rsidR="00115A59" w:rsidRPr="004E44F9" w:rsidTr="00747A5E">
        <w:tc>
          <w:tcPr>
            <w:tcW w:w="3047" w:type="dxa"/>
          </w:tcPr>
          <w:p w:rsidR="00115A59" w:rsidRPr="00B41647" w:rsidRDefault="00115A59" w:rsidP="00115A59">
            <w:pPr>
              <w:pStyle w:val="Corpsdetexte"/>
              <w:rPr>
                <w:rFonts w:ascii="Calibri" w:hAnsi="Calibri" w:cs="Calibri"/>
                <w:smallCaps/>
                <w:lang w:val="fr-FR" w:eastAsia="fr-FR"/>
              </w:rPr>
            </w:pPr>
            <w:r w:rsidRPr="00B41647">
              <w:rPr>
                <w:rFonts w:ascii="Calibri" w:hAnsi="Calibri" w:cs="Calibri"/>
                <w:smallCaps/>
                <w:lang w:val="fr-FR" w:eastAsia="fr-FR"/>
              </w:rPr>
              <w:t>Investigateur</w:t>
            </w:r>
            <w:r>
              <w:rPr>
                <w:rFonts w:ascii="Calibri" w:hAnsi="Calibri" w:cs="Calibri"/>
                <w:smallCaps/>
                <w:lang w:val="fr-FR" w:eastAsia="fr-FR"/>
              </w:rPr>
              <w:t>s Associes</w:t>
            </w:r>
          </w:p>
        </w:tc>
        <w:tc>
          <w:tcPr>
            <w:tcW w:w="7297" w:type="dxa"/>
          </w:tcPr>
          <w:p w:rsidR="00115A59" w:rsidRDefault="00115A59" w:rsidP="00115A59">
            <w:pPr>
              <w:pStyle w:val="Corpsdetexte"/>
              <w:spacing w:line="276" w:lineRule="auto"/>
              <w:rPr>
                <w:rFonts w:ascii="Calibri" w:hAnsi="Calibri" w:cs="Calibri"/>
                <w:b/>
                <w:bCs/>
                <w:iCs/>
                <w:lang w:val="fr-FR" w:eastAsia="fr-FR"/>
              </w:rPr>
            </w:pPr>
            <w:r w:rsidRPr="00B41647">
              <w:rPr>
                <w:rFonts w:ascii="Calibri" w:hAnsi="Calibri" w:cs="Calibri"/>
                <w:b/>
                <w:bCs/>
                <w:iCs/>
                <w:lang w:val="fr-FR" w:eastAsia="fr-FR"/>
              </w:rPr>
              <w:t>Dr Alexandre Cez</w:t>
            </w:r>
          </w:p>
          <w:p w:rsidR="00115A59" w:rsidRPr="008D4827" w:rsidRDefault="00115A59" w:rsidP="00115A59">
            <w:pPr>
              <w:spacing w:after="240" w:line="276" w:lineRule="auto"/>
              <w:jc w:val="both"/>
              <w:rPr>
                <w:rFonts w:ascii="Calibri" w:hAnsi="Calibri" w:cs="Calibri"/>
                <w:b/>
                <w:sz w:val="24"/>
                <w:szCs w:val="24"/>
              </w:rPr>
            </w:pPr>
            <w:r w:rsidRPr="00115A59">
              <w:rPr>
                <w:rFonts w:ascii="Calibri" w:hAnsi="Calibri" w:cs="Calibri"/>
                <w:b/>
                <w:bCs/>
                <w:iCs/>
                <w:sz w:val="24"/>
                <w:szCs w:val="24"/>
              </w:rPr>
              <w:t>Pr Pierre Ronco</w:t>
            </w:r>
          </w:p>
        </w:tc>
      </w:tr>
      <w:tr w:rsidR="008D4827" w:rsidRPr="004E44F9" w:rsidTr="00747A5E">
        <w:tc>
          <w:tcPr>
            <w:tcW w:w="3047" w:type="dxa"/>
          </w:tcPr>
          <w:p w:rsidR="008D4827" w:rsidRPr="00B41647" w:rsidRDefault="008D4827" w:rsidP="00EB1FC9">
            <w:pPr>
              <w:pStyle w:val="Corpsdetexte"/>
              <w:rPr>
                <w:rFonts w:ascii="Calibri" w:hAnsi="Calibri" w:cs="Calibri"/>
                <w:b/>
                <w:smallCaps/>
                <w:lang w:val="fr-FR" w:eastAsia="fr-FR"/>
              </w:rPr>
            </w:pPr>
            <w:r w:rsidRPr="00B41647">
              <w:rPr>
                <w:rFonts w:ascii="Calibri" w:hAnsi="Calibri" w:cs="Calibri"/>
                <w:smallCaps/>
                <w:lang w:val="fr-FR" w:eastAsia="fr-FR"/>
              </w:rPr>
              <w:t>Version du protocole</w:t>
            </w:r>
          </w:p>
        </w:tc>
        <w:tc>
          <w:tcPr>
            <w:tcW w:w="7297" w:type="dxa"/>
          </w:tcPr>
          <w:p w:rsidR="008D4827" w:rsidRPr="00953778" w:rsidRDefault="008D4827" w:rsidP="008A5F78">
            <w:pPr>
              <w:pStyle w:val="Notedefin"/>
              <w:rPr>
                <w:rFonts w:ascii="Calibri" w:hAnsi="Calibri" w:cs="Calibri"/>
                <w:sz w:val="24"/>
                <w:szCs w:val="24"/>
              </w:rPr>
            </w:pPr>
            <w:r w:rsidRPr="008D4827">
              <w:rPr>
                <w:rFonts w:ascii="Calibri" w:hAnsi="Calibri" w:cs="Calibri"/>
                <w:b/>
                <w:sz w:val="24"/>
                <w:szCs w:val="24"/>
              </w:rPr>
              <w:t xml:space="preserve">Version </w:t>
            </w:r>
            <w:r w:rsidR="00200E3B" w:rsidRPr="008A5F78">
              <w:rPr>
                <w:rFonts w:ascii="Calibri" w:hAnsi="Calibri" w:cs="Calibri"/>
                <w:b/>
                <w:sz w:val="24"/>
                <w:szCs w:val="24"/>
              </w:rPr>
              <w:t>1.2 du 27/02/2018</w:t>
            </w:r>
          </w:p>
        </w:tc>
      </w:tr>
      <w:tr w:rsidR="008D4827" w:rsidRPr="004E44F9" w:rsidTr="00747A5E">
        <w:tc>
          <w:tcPr>
            <w:tcW w:w="3047" w:type="dxa"/>
          </w:tcPr>
          <w:p w:rsidR="008D4827" w:rsidRPr="00B41647" w:rsidRDefault="008D4827" w:rsidP="00EB1FC9">
            <w:pPr>
              <w:pStyle w:val="Corpsdetexte"/>
              <w:rPr>
                <w:rFonts w:ascii="Calibri" w:hAnsi="Calibri" w:cs="Calibri"/>
                <w:b/>
                <w:smallCaps/>
                <w:lang w:val="fr-FR" w:eastAsia="fr-FR"/>
              </w:rPr>
            </w:pPr>
            <w:r w:rsidRPr="00B41647">
              <w:rPr>
                <w:rFonts w:ascii="Calibri" w:hAnsi="Calibri" w:cs="Calibri"/>
                <w:smallCaps/>
                <w:lang w:val="fr-FR" w:eastAsia="fr-FR"/>
              </w:rPr>
              <w:t>Justification / contexte</w:t>
            </w:r>
          </w:p>
        </w:tc>
        <w:tc>
          <w:tcPr>
            <w:tcW w:w="7297" w:type="dxa"/>
          </w:tcPr>
          <w:p w:rsidR="009A7E72" w:rsidRDefault="002F1977" w:rsidP="00D47C6C">
            <w:pPr>
              <w:spacing w:line="276" w:lineRule="auto"/>
              <w:ind w:firstLine="355"/>
              <w:jc w:val="both"/>
              <w:rPr>
                <w:rFonts w:ascii="Calibri" w:hAnsi="Calibri" w:cs="Calibri"/>
                <w:sz w:val="24"/>
                <w:szCs w:val="24"/>
              </w:rPr>
            </w:pPr>
            <w:r>
              <w:rPr>
                <w:rFonts w:ascii="Calibri" w:hAnsi="Calibri" w:cs="Calibri"/>
                <w:sz w:val="24"/>
                <w:szCs w:val="24"/>
              </w:rPr>
              <w:t xml:space="preserve">Le myélome </w:t>
            </w:r>
            <w:r w:rsidR="00873553">
              <w:rPr>
                <w:rFonts w:ascii="Calibri" w:hAnsi="Calibri" w:cs="Calibri"/>
                <w:sz w:val="24"/>
                <w:szCs w:val="24"/>
              </w:rPr>
              <w:t>multiple (MM) est une hémopathie maligne caractérisée par une prolifération plasmocytaire monoclonale envahissant la moelle hématopoïétique.</w:t>
            </w:r>
            <w:r w:rsidR="00565F3E">
              <w:rPr>
                <w:rFonts w:ascii="Calibri" w:hAnsi="Calibri" w:cs="Calibri"/>
                <w:sz w:val="24"/>
                <w:szCs w:val="24"/>
              </w:rPr>
              <w:t xml:space="preserve"> </w:t>
            </w:r>
            <w:r w:rsidR="00E75F9D">
              <w:rPr>
                <w:rFonts w:ascii="Calibri" w:hAnsi="Calibri" w:cs="Calibri"/>
                <w:sz w:val="24"/>
                <w:szCs w:val="24"/>
              </w:rPr>
              <w:t xml:space="preserve">Le traitement du myélome s’est considérablement amélioré avec l’avènement de nouvelles thérapeutiques ciblées. Malgré tout, l’autogreffe demeure un traitement indispensable pour tous les patients éligibles à une telle procédure. </w:t>
            </w:r>
            <w:r w:rsidR="00565F3E">
              <w:rPr>
                <w:rFonts w:ascii="Calibri" w:hAnsi="Calibri" w:cs="Calibri"/>
                <w:sz w:val="24"/>
                <w:szCs w:val="24"/>
              </w:rPr>
              <w:t>L’insuffisance rénale représente la principale cause de morbidité</w:t>
            </w:r>
            <w:r w:rsidR="00BC4E5C">
              <w:rPr>
                <w:rFonts w:ascii="Calibri" w:hAnsi="Calibri" w:cs="Calibri"/>
                <w:sz w:val="24"/>
                <w:szCs w:val="24"/>
              </w:rPr>
              <w:t xml:space="preserve"> qui survient dans 20 à 30 % des nouveaux cas diagnostiqués </w:t>
            </w:r>
            <w:r w:rsidR="00F94101">
              <w:rPr>
                <w:rFonts w:ascii="Calibri" w:hAnsi="Calibri" w:cs="Calibri"/>
                <w:sz w:val="24"/>
                <w:szCs w:val="24"/>
              </w:rPr>
              <w:t xml:space="preserve">de MM </w:t>
            </w:r>
            <w:r w:rsidR="00BC4E5C">
              <w:rPr>
                <w:rFonts w:ascii="Calibri" w:hAnsi="Calibri" w:cs="Calibri"/>
                <w:sz w:val="24"/>
                <w:szCs w:val="24"/>
              </w:rPr>
              <w:t>et qui affecte 40 à 50 % des patie</w:t>
            </w:r>
            <w:r w:rsidR="00380F5D">
              <w:rPr>
                <w:rFonts w:ascii="Calibri" w:hAnsi="Calibri" w:cs="Calibri"/>
                <w:sz w:val="24"/>
                <w:szCs w:val="24"/>
              </w:rPr>
              <w:t xml:space="preserve">nts au cours du </w:t>
            </w:r>
            <w:r w:rsidR="00770409">
              <w:rPr>
                <w:rFonts w:ascii="Calibri" w:hAnsi="Calibri" w:cs="Calibri"/>
                <w:sz w:val="24"/>
                <w:szCs w:val="24"/>
              </w:rPr>
              <w:t xml:space="preserve">MM, nécessitant une mise en dialyse chronique pour 10 % d’entre eux. </w:t>
            </w:r>
            <w:r w:rsidR="00CB17A1">
              <w:rPr>
                <w:rFonts w:ascii="Calibri" w:hAnsi="Calibri" w:cs="Calibri"/>
                <w:sz w:val="24"/>
                <w:szCs w:val="24"/>
              </w:rPr>
              <w:t xml:space="preserve">Cette complication a </w:t>
            </w:r>
            <w:r w:rsidR="00FE0DA6">
              <w:rPr>
                <w:rFonts w:ascii="Calibri" w:hAnsi="Calibri" w:cs="Calibri"/>
                <w:sz w:val="24"/>
                <w:szCs w:val="24"/>
              </w:rPr>
              <w:t xml:space="preserve">par conséquent </w:t>
            </w:r>
            <w:r w:rsidR="00CB17A1">
              <w:rPr>
                <w:rFonts w:ascii="Calibri" w:hAnsi="Calibri" w:cs="Calibri"/>
                <w:sz w:val="24"/>
                <w:szCs w:val="24"/>
              </w:rPr>
              <w:t>un effet très significatif sur la médiane de s</w:t>
            </w:r>
            <w:r w:rsidR="00916924">
              <w:rPr>
                <w:rFonts w:ascii="Calibri" w:hAnsi="Calibri" w:cs="Calibri"/>
                <w:sz w:val="24"/>
                <w:szCs w:val="24"/>
              </w:rPr>
              <w:t>urvie des patients</w:t>
            </w:r>
            <w:r w:rsidR="00E32CFE">
              <w:rPr>
                <w:rFonts w:ascii="Calibri" w:hAnsi="Calibri" w:cs="Calibri"/>
                <w:sz w:val="24"/>
                <w:szCs w:val="24"/>
              </w:rPr>
              <w:t xml:space="preserve"> qui est estimée à 32 mois </w:t>
            </w:r>
            <w:r w:rsidR="00E32CFE">
              <w:rPr>
                <w:rFonts w:ascii="Calibri" w:hAnsi="Calibri" w:cs="Calibri"/>
                <w:i/>
                <w:sz w:val="24"/>
                <w:szCs w:val="24"/>
              </w:rPr>
              <w:t xml:space="preserve">versus </w:t>
            </w:r>
            <w:r w:rsidR="00E32CFE">
              <w:rPr>
                <w:rFonts w:ascii="Calibri" w:hAnsi="Calibri" w:cs="Calibri"/>
                <w:sz w:val="24"/>
                <w:szCs w:val="24"/>
              </w:rPr>
              <w:t xml:space="preserve">55 mois chez </w:t>
            </w:r>
            <w:r w:rsidR="00D15F6D">
              <w:rPr>
                <w:rFonts w:ascii="Calibri" w:hAnsi="Calibri" w:cs="Calibri"/>
                <w:sz w:val="24"/>
                <w:szCs w:val="24"/>
              </w:rPr>
              <w:t xml:space="preserve">les patients avec myélome et fonction rénale préservée. </w:t>
            </w:r>
            <w:r w:rsidR="009A7E72">
              <w:rPr>
                <w:rFonts w:ascii="Calibri" w:hAnsi="Calibri" w:cs="Calibri"/>
                <w:sz w:val="24"/>
                <w:szCs w:val="24"/>
              </w:rPr>
              <w:t xml:space="preserve">La prise en charge de ces </w:t>
            </w:r>
            <w:r w:rsidR="00D15F6D">
              <w:rPr>
                <w:rFonts w:ascii="Calibri" w:hAnsi="Calibri" w:cs="Calibri"/>
                <w:sz w:val="24"/>
                <w:szCs w:val="24"/>
              </w:rPr>
              <w:t xml:space="preserve">patients est un enjeu </w:t>
            </w:r>
            <w:r w:rsidR="00620817">
              <w:rPr>
                <w:rFonts w:ascii="Calibri" w:hAnsi="Calibri" w:cs="Calibri"/>
                <w:sz w:val="24"/>
                <w:szCs w:val="24"/>
              </w:rPr>
              <w:t xml:space="preserve">à visée </w:t>
            </w:r>
            <w:r w:rsidR="00DC52B7">
              <w:rPr>
                <w:rFonts w:ascii="Calibri" w:hAnsi="Calibri" w:cs="Calibri"/>
                <w:sz w:val="24"/>
                <w:szCs w:val="24"/>
              </w:rPr>
              <w:t>m</w:t>
            </w:r>
            <w:r w:rsidR="00D15F6D">
              <w:rPr>
                <w:rFonts w:ascii="Calibri" w:hAnsi="Calibri" w:cs="Calibri"/>
                <w:sz w:val="24"/>
                <w:szCs w:val="24"/>
              </w:rPr>
              <w:t>ultiple pour les hématologues puisqu’</w:t>
            </w:r>
            <w:r w:rsidR="00620817">
              <w:rPr>
                <w:rFonts w:ascii="Calibri" w:hAnsi="Calibri" w:cs="Calibri"/>
                <w:sz w:val="24"/>
                <w:szCs w:val="24"/>
              </w:rPr>
              <w:t>elle doit combiner une stratégie thérapeutique</w:t>
            </w:r>
            <w:r w:rsidR="00B16869">
              <w:rPr>
                <w:rFonts w:ascii="Calibri" w:hAnsi="Calibri" w:cs="Calibri"/>
                <w:sz w:val="24"/>
                <w:szCs w:val="24"/>
              </w:rPr>
              <w:t xml:space="preserve"> </w:t>
            </w:r>
            <w:r w:rsidR="0075566A">
              <w:rPr>
                <w:rFonts w:ascii="Calibri" w:hAnsi="Calibri" w:cs="Calibri"/>
                <w:sz w:val="24"/>
                <w:szCs w:val="24"/>
              </w:rPr>
              <w:t>contre le myélome multiple</w:t>
            </w:r>
            <w:r w:rsidR="00620817">
              <w:rPr>
                <w:rFonts w:ascii="Calibri" w:hAnsi="Calibri" w:cs="Calibri"/>
                <w:sz w:val="24"/>
                <w:szCs w:val="24"/>
              </w:rPr>
              <w:t>,</w:t>
            </w:r>
            <w:r w:rsidR="00F92AE3">
              <w:rPr>
                <w:rFonts w:ascii="Calibri" w:hAnsi="Calibri" w:cs="Calibri"/>
                <w:sz w:val="24"/>
                <w:szCs w:val="24"/>
              </w:rPr>
              <w:t xml:space="preserve"> </w:t>
            </w:r>
            <w:r w:rsidR="00877D35">
              <w:rPr>
                <w:rFonts w:ascii="Calibri" w:hAnsi="Calibri" w:cs="Calibri"/>
                <w:sz w:val="24"/>
                <w:szCs w:val="24"/>
              </w:rPr>
              <w:t>é</w:t>
            </w:r>
            <w:r w:rsidR="00F92AE3">
              <w:rPr>
                <w:rFonts w:ascii="Calibri" w:hAnsi="Calibri" w:cs="Calibri"/>
                <w:sz w:val="24"/>
                <w:szCs w:val="24"/>
              </w:rPr>
              <w:t>ventuellement</w:t>
            </w:r>
            <w:r w:rsidR="00620817">
              <w:rPr>
                <w:rFonts w:ascii="Calibri" w:hAnsi="Calibri" w:cs="Calibri"/>
                <w:sz w:val="24"/>
                <w:szCs w:val="24"/>
              </w:rPr>
              <w:t xml:space="preserve"> une dialyse, des soins de support et une amélioration de la qualité de vie. </w:t>
            </w:r>
          </w:p>
          <w:p w:rsidR="005E14D0" w:rsidRDefault="008134B6" w:rsidP="00D47C6C">
            <w:pPr>
              <w:spacing w:line="276" w:lineRule="auto"/>
              <w:ind w:firstLine="355"/>
              <w:jc w:val="both"/>
              <w:rPr>
                <w:rFonts w:ascii="Calibri" w:hAnsi="Calibri" w:cs="Calibri"/>
                <w:sz w:val="24"/>
                <w:szCs w:val="24"/>
              </w:rPr>
            </w:pPr>
            <w:r>
              <w:rPr>
                <w:rFonts w:ascii="Calibri" w:hAnsi="Calibri" w:cs="Calibri"/>
                <w:sz w:val="24"/>
                <w:szCs w:val="24"/>
              </w:rPr>
              <w:t xml:space="preserve">Chez les patients </w:t>
            </w:r>
            <w:r w:rsidR="00B16869">
              <w:rPr>
                <w:rFonts w:ascii="Calibri" w:hAnsi="Calibri" w:cs="Calibri"/>
                <w:sz w:val="24"/>
                <w:szCs w:val="24"/>
              </w:rPr>
              <w:t xml:space="preserve">de moins de </w:t>
            </w:r>
            <w:r w:rsidR="00533B94">
              <w:rPr>
                <w:rFonts w:ascii="Calibri" w:hAnsi="Calibri" w:cs="Calibri"/>
                <w:sz w:val="24"/>
                <w:szCs w:val="24"/>
              </w:rPr>
              <w:t>6</w:t>
            </w:r>
            <w:r w:rsidR="00F92AE3">
              <w:rPr>
                <w:rFonts w:ascii="Calibri" w:hAnsi="Calibri" w:cs="Calibri"/>
                <w:sz w:val="24"/>
                <w:szCs w:val="24"/>
              </w:rPr>
              <w:t>6</w:t>
            </w:r>
            <w:r w:rsidR="00B16869">
              <w:rPr>
                <w:rFonts w:ascii="Calibri" w:hAnsi="Calibri" w:cs="Calibri"/>
                <w:sz w:val="24"/>
                <w:szCs w:val="24"/>
              </w:rPr>
              <w:t xml:space="preserve"> ans ne présentant pas de graves lésions d</w:t>
            </w:r>
            <w:r w:rsidR="00F92AE3">
              <w:rPr>
                <w:rFonts w:ascii="Calibri" w:hAnsi="Calibri" w:cs="Calibri"/>
                <w:sz w:val="24"/>
                <w:szCs w:val="24"/>
              </w:rPr>
              <w:t>’autres</w:t>
            </w:r>
            <w:r w:rsidR="00B16869">
              <w:rPr>
                <w:rFonts w:ascii="Calibri" w:hAnsi="Calibri" w:cs="Calibri"/>
                <w:sz w:val="24"/>
                <w:szCs w:val="24"/>
              </w:rPr>
              <w:t xml:space="preserve"> organes, </w:t>
            </w:r>
            <w:r w:rsidR="0055558B">
              <w:rPr>
                <w:rFonts w:ascii="Calibri" w:hAnsi="Calibri" w:cs="Calibri"/>
                <w:sz w:val="24"/>
                <w:szCs w:val="24"/>
              </w:rPr>
              <w:t xml:space="preserve">le traitement intensif </w:t>
            </w:r>
            <w:r w:rsidR="00C25712">
              <w:rPr>
                <w:rFonts w:ascii="Calibri" w:hAnsi="Calibri" w:cs="Calibri"/>
                <w:sz w:val="24"/>
                <w:szCs w:val="24"/>
              </w:rPr>
              <w:t>avec autogreffe de cellules souches est privilégié par rapport à une chimiothérapie conventionnelle. Cette méthode a en effet démontré un taux de réponse complète</w:t>
            </w:r>
            <w:r w:rsidR="00633D55">
              <w:rPr>
                <w:rFonts w:ascii="Calibri" w:hAnsi="Calibri" w:cs="Calibri"/>
                <w:sz w:val="24"/>
                <w:szCs w:val="24"/>
              </w:rPr>
              <w:t xml:space="preserve"> hématologique</w:t>
            </w:r>
            <w:r w:rsidR="00C25712">
              <w:rPr>
                <w:rFonts w:ascii="Calibri" w:hAnsi="Calibri" w:cs="Calibri"/>
                <w:sz w:val="24"/>
                <w:szCs w:val="24"/>
              </w:rPr>
              <w:t xml:space="preserve"> supérieur </w:t>
            </w:r>
            <w:r w:rsidR="0024372B">
              <w:rPr>
                <w:rFonts w:ascii="Calibri" w:hAnsi="Calibri" w:cs="Calibri"/>
                <w:sz w:val="24"/>
                <w:szCs w:val="24"/>
              </w:rPr>
              <w:t xml:space="preserve">et est </w:t>
            </w:r>
            <w:r w:rsidR="00C25712">
              <w:rPr>
                <w:rFonts w:ascii="Calibri" w:hAnsi="Calibri" w:cs="Calibri"/>
                <w:sz w:val="24"/>
                <w:szCs w:val="24"/>
              </w:rPr>
              <w:t>corrélé</w:t>
            </w:r>
            <w:r w:rsidR="0024372B">
              <w:rPr>
                <w:rFonts w:ascii="Calibri" w:hAnsi="Calibri" w:cs="Calibri"/>
                <w:sz w:val="24"/>
                <w:szCs w:val="24"/>
              </w:rPr>
              <w:t>e</w:t>
            </w:r>
            <w:r w:rsidR="00C25712">
              <w:rPr>
                <w:rFonts w:ascii="Calibri" w:hAnsi="Calibri" w:cs="Calibri"/>
                <w:sz w:val="24"/>
                <w:szCs w:val="24"/>
              </w:rPr>
              <w:t xml:space="preserve"> à une meilleure survie (sans progression et globale). </w:t>
            </w:r>
            <w:r w:rsidR="005A7FAB">
              <w:rPr>
                <w:rFonts w:ascii="Calibri" w:hAnsi="Calibri" w:cs="Calibri"/>
                <w:sz w:val="24"/>
                <w:szCs w:val="24"/>
              </w:rPr>
              <w:t xml:space="preserve">Cependant, </w:t>
            </w:r>
            <w:r w:rsidR="00533B94">
              <w:rPr>
                <w:rFonts w:ascii="Calibri" w:hAnsi="Calibri" w:cs="Calibri"/>
                <w:sz w:val="24"/>
                <w:szCs w:val="24"/>
              </w:rPr>
              <w:t xml:space="preserve">aucun consensus en termes de décision thérapeutique </w:t>
            </w:r>
            <w:r w:rsidR="0082325C">
              <w:rPr>
                <w:rFonts w:ascii="Calibri" w:hAnsi="Calibri" w:cs="Calibri"/>
                <w:sz w:val="24"/>
                <w:szCs w:val="24"/>
              </w:rPr>
              <w:t xml:space="preserve">de première ligne </w:t>
            </w:r>
            <w:r w:rsidR="00533B94">
              <w:rPr>
                <w:rFonts w:ascii="Calibri" w:hAnsi="Calibri" w:cs="Calibri"/>
                <w:sz w:val="24"/>
                <w:szCs w:val="24"/>
              </w:rPr>
              <w:t xml:space="preserve">ne prévaut pour les sujets présentant de surplus une atteinte rénale sévère. En effet, les toxicités induites </w:t>
            </w:r>
            <w:r w:rsidR="00A70E9F">
              <w:rPr>
                <w:rFonts w:ascii="Calibri" w:hAnsi="Calibri" w:cs="Calibri"/>
                <w:sz w:val="24"/>
                <w:szCs w:val="24"/>
              </w:rPr>
              <w:t xml:space="preserve">par la chimiothérapie </w:t>
            </w:r>
            <w:r w:rsidR="00E75F9D">
              <w:rPr>
                <w:rFonts w:ascii="Calibri" w:hAnsi="Calibri" w:cs="Calibri"/>
                <w:sz w:val="24"/>
                <w:szCs w:val="24"/>
              </w:rPr>
              <w:t>myéloablative par melphalan</w:t>
            </w:r>
            <w:r w:rsidR="00A70E9F">
              <w:rPr>
                <w:rFonts w:ascii="Calibri" w:hAnsi="Calibri" w:cs="Calibri"/>
                <w:sz w:val="24"/>
                <w:szCs w:val="24"/>
              </w:rPr>
              <w:t xml:space="preserve"> haute </w:t>
            </w:r>
            <w:r w:rsidR="00E75F9D">
              <w:rPr>
                <w:rFonts w:ascii="Calibri" w:hAnsi="Calibri" w:cs="Calibri"/>
                <w:sz w:val="24"/>
                <w:szCs w:val="24"/>
              </w:rPr>
              <w:t>dose</w:t>
            </w:r>
            <w:r w:rsidR="00A70E9F">
              <w:rPr>
                <w:rFonts w:ascii="Calibri" w:hAnsi="Calibri" w:cs="Calibri"/>
                <w:sz w:val="24"/>
                <w:szCs w:val="24"/>
              </w:rPr>
              <w:t xml:space="preserve"> associée à un support hématopoïétique</w:t>
            </w:r>
            <w:r w:rsidR="00633D55">
              <w:rPr>
                <w:rFonts w:ascii="Calibri" w:hAnsi="Calibri" w:cs="Calibri"/>
                <w:sz w:val="24"/>
                <w:szCs w:val="24"/>
              </w:rPr>
              <w:t xml:space="preserve"> (autogreffe)</w:t>
            </w:r>
            <w:r w:rsidR="00A70E9F">
              <w:rPr>
                <w:rFonts w:ascii="Calibri" w:hAnsi="Calibri" w:cs="Calibri"/>
                <w:sz w:val="24"/>
                <w:szCs w:val="24"/>
              </w:rPr>
              <w:t xml:space="preserve"> restreignent l’administration de cette thérapie en cas de comorbidité </w:t>
            </w:r>
            <w:r w:rsidR="00A70E9F">
              <w:rPr>
                <w:rFonts w:ascii="Calibri" w:hAnsi="Calibri" w:cs="Calibri"/>
                <w:sz w:val="24"/>
                <w:szCs w:val="24"/>
              </w:rPr>
              <w:lastRenderedPageBreak/>
              <w:t>rénale. Pourtant, des études récentes montrent que</w:t>
            </w:r>
            <w:r w:rsidR="00E75F9D">
              <w:rPr>
                <w:rFonts w:ascii="Calibri" w:hAnsi="Calibri" w:cs="Calibri"/>
                <w:sz w:val="24"/>
                <w:szCs w:val="24"/>
              </w:rPr>
              <w:t xml:space="preserve"> la collecte de cellules souches hématopoïétiques et</w:t>
            </w:r>
            <w:r w:rsidR="00A70E9F">
              <w:rPr>
                <w:rFonts w:ascii="Calibri" w:hAnsi="Calibri" w:cs="Calibri"/>
                <w:sz w:val="24"/>
                <w:szCs w:val="24"/>
              </w:rPr>
              <w:t xml:space="preserve"> l’autogreffe </w:t>
            </w:r>
            <w:r w:rsidR="00E75F9D">
              <w:rPr>
                <w:rFonts w:ascii="Calibri" w:hAnsi="Calibri" w:cs="Calibri"/>
                <w:sz w:val="24"/>
                <w:szCs w:val="24"/>
              </w:rPr>
              <w:t>sont</w:t>
            </w:r>
            <w:r w:rsidR="00A70E9F">
              <w:rPr>
                <w:rFonts w:ascii="Calibri" w:hAnsi="Calibri" w:cs="Calibri"/>
                <w:sz w:val="24"/>
                <w:szCs w:val="24"/>
              </w:rPr>
              <w:t xml:space="preserve"> envisageable</w:t>
            </w:r>
            <w:r w:rsidR="00E75F9D">
              <w:rPr>
                <w:rFonts w:ascii="Calibri" w:hAnsi="Calibri" w:cs="Calibri"/>
                <w:sz w:val="24"/>
                <w:szCs w:val="24"/>
              </w:rPr>
              <w:t>s</w:t>
            </w:r>
            <w:r w:rsidR="00A70E9F">
              <w:rPr>
                <w:rFonts w:ascii="Calibri" w:hAnsi="Calibri" w:cs="Calibri"/>
                <w:sz w:val="24"/>
                <w:szCs w:val="24"/>
              </w:rPr>
              <w:t xml:space="preserve"> avec un</w:t>
            </w:r>
            <w:r w:rsidR="005E14D0">
              <w:rPr>
                <w:rFonts w:ascii="Calibri" w:hAnsi="Calibri" w:cs="Calibri"/>
                <w:sz w:val="24"/>
                <w:szCs w:val="24"/>
              </w:rPr>
              <w:t>e</w:t>
            </w:r>
            <w:r w:rsidR="00A70E9F">
              <w:rPr>
                <w:rFonts w:ascii="Calibri" w:hAnsi="Calibri" w:cs="Calibri"/>
                <w:sz w:val="24"/>
                <w:szCs w:val="24"/>
              </w:rPr>
              <w:t xml:space="preserve"> </w:t>
            </w:r>
            <w:r w:rsidR="005E14D0">
              <w:rPr>
                <w:rFonts w:ascii="Calibri" w:hAnsi="Calibri" w:cs="Calibri"/>
                <w:sz w:val="24"/>
                <w:szCs w:val="24"/>
              </w:rPr>
              <w:t>toxicité acceptable</w:t>
            </w:r>
            <w:r w:rsidR="00A70E9F">
              <w:rPr>
                <w:rFonts w:ascii="Calibri" w:hAnsi="Calibri" w:cs="Calibri"/>
                <w:sz w:val="24"/>
                <w:szCs w:val="24"/>
              </w:rPr>
              <w:t xml:space="preserve"> chez les patients insuffisants rénaux</w:t>
            </w:r>
            <w:r w:rsidR="00C24C3D">
              <w:rPr>
                <w:rFonts w:ascii="Calibri" w:hAnsi="Calibri" w:cs="Calibri"/>
                <w:sz w:val="24"/>
                <w:szCs w:val="24"/>
              </w:rPr>
              <w:t>.</w:t>
            </w:r>
            <w:r w:rsidR="005E14D0">
              <w:rPr>
                <w:rFonts w:ascii="Calibri" w:hAnsi="Calibri" w:cs="Calibri"/>
                <w:sz w:val="24"/>
                <w:szCs w:val="24"/>
              </w:rPr>
              <w:t xml:space="preserve"> </w:t>
            </w:r>
            <w:r w:rsidR="00B114BA" w:rsidRPr="00B114BA">
              <w:rPr>
                <w:rFonts w:ascii="Calibri" w:hAnsi="Calibri" w:cs="Calibri"/>
                <w:sz w:val="24"/>
                <w:szCs w:val="24"/>
              </w:rPr>
              <w:t>On note fréquemment une amélioration de la fonction rénale avec parfois une indépendance vis-à-vis des dialyses.</w:t>
            </w:r>
            <w:r w:rsidR="00C24C3D">
              <w:rPr>
                <w:rFonts w:ascii="Calibri" w:hAnsi="Calibri" w:cs="Calibri"/>
                <w:sz w:val="24"/>
                <w:szCs w:val="24"/>
              </w:rPr>
              <w:t xml:space="preserve"> </w:t>
            </w:r>
            <w:r w:rsidR="00B114BA">
              <w:rPr>
                <w:rFonts w:ascii="Calibri" w:hAnsi="Calibri" w:cs="Calibri"/>
                <w:sz w:val="24"/>
                <w:szCs w:val="24"/>
              </w:rPr>
              <w:t xml:space="preserve">De manière intéressante, </w:t>
            </w:r>
            <w:r w:rsidR="00B114BA" w:rsidRPr="00B114BA">
              <w:rPr>
                <w:rFonts w:ascii="Calibri" w:hAnsi="Calibri" w:cs="Calibri"/>
                <w:sz w:val="24"/>
                <w:szCs w:val="24"/>
              </w:rPr>
              <w:t>la survie sans maladie ainsi que la survie globale sont proches de celles observées chez les pati</w:t>
            </w:r>
            <w:r w:rsidR="00B114BA">
              <w:rPr>
                <w:rFonts w:ascii="Calibri" w:hAnsi="Calibri" w:cs="Calibri"/>
                <w:sz w:val="24"/>
                <w:szCs w:val="24"/>
              </w:rPr>
              <w:t xml:space="preserve">ents sans insuffisance rénale. </w:t>
            </w:r>
            <w:r w:rsidR="00B114BA" w:rsidRPr="00B114BA">
              <w:rPr>
                <w:rFonts w:ascii="Calibri" w:hAnsi="Calibri" w:cs="Calibri"/>
                <w:sz w:val="24"/>
                <w:szCs w:val="24"/>
              </w:rPr>
              <w:t xml:space="preserve">Il </w:t>
            </w:r>
            <w:r w:rsidR="00B114BA">
              <w:rPr>
                <w:rFonts w:ascii="Calibri" w:hAnsi="Calibri" w:cs="Calibri"/>
                <w:sz w:val="24"/>
                <w:szCs w:val="24"/>
              </w:rPr>
              <w:t>apparaî</w:t>
            </w:r>
            <w:r w:rsidR="00B114BA" w:rsidRPr="00B114BA">
              <w:rPr>
                <w:rFonts w:ascii="Calibri" w:hAnsi="Calibri" w:cs="Calibri"/>
                <w:sz w:val="24"/>
                <w:szCs w:val="24"/>
              </w:rPr>
              <w:t>t donc que l’insuffisance rénale, même terminale avec dialyse, n’est pas en soi une contre-indication à l’autogreffe.</w:t>
            </w:r>
          </w:p>
          <w:p w:rsidR="00B114BA" w:rsidRPr="00B114BA" w:rsidRDefault="001D0D29" w:rsidP="00A941C7">
            <w:pPr>
              <w:spacing w:line="276" w:lineRule="auto"/>
              <w:ind w:firstLine="355"/>
              <w:jc w:val="both"/>
              <w:rPr>
                <w:rFonts w:ascii="Calibri" w:hAnsi="Calibri" w:cs="Calibri"/>
                <w:sz w:val="24"/>
                <w:szCs w:val="24"/>
              </w:rPr>
            </w:pPr>
            <w:r>
              <w:rPr>
                <w:rFonts w:ascii="Calibri" w:hAnsi="Calibri" w:cs="Calibri"/>
                <w:color w:val="000000"/>
                <w:sz w:val="24"/>
                <w:szCs w:val="24"/>
              </w:rPr>
              <w:t>Au vu de ces données, l</w:t>
            </w:r>
            <w:r w:rsidRPr="005672EE">
              <w:rPr>
                <w:rFonts w:ascii="Calibri" w:hAnsi="Calibri" w:cs="Calibri"/>
                <w:color w:val="000000"/>
                <w:sz w:val="24"/>
                <w:szCs w:val="24"/>
              </w:rPr>
              <w:t xml:space="preserve">’autogreffe pour les myélomes avec insuffisance rénale sévère est </w:t>
            </w:r>
            <w:r>
              <w:rPr>
                <w:rFonts w:ascii="Calibri" w:hAnsi="Calibri" w:cs="Calibri"/>
                <w:color w:val="000000"/>
                <w:sz w:val="24"/>
                <w:szCs w:val="24"/>
              </w:rPr>
              <w:t xml:space="preserve">possible. Elle est </w:t>
            </w:r>
            <w:r w:rsidRPr="005672EE">
              <w:rPr>
                <w:rFonts w:ascii="Calibri" w:hAnsi="Calibri" w:cs="Calibri"/>
                <w:color w:val="000000"/>
                <w:sz w:val="24"/>
                <w:szCs w:val="24"/>
              </w:rPr>
              <w:t>réalisée en France avec des pratiques hétérogènes</w:t>
            </w:r>
            <w:r>
              <w:rPr>
                <w:rFonts w:ascii="Calibri" w:hAnsi="Calibri" w:cs="Calibri"/>
                <w:color w:val="000000"/>
                <w:sz w:val="24"/>
                <w:szCs w:val="24"/>
              </w:rPr>
              <w:t xml:space="preserve"> dans les centres</w:t>
            </w:r>
            <w:r w:rsidRPr="005672EE">
              <w:rPr>
                <w:rFonts w:ascii="Calibri" w:hAnsi="Calibri" w:cs="Calibri"/>
                <w:color w:val="000000"/>
                <w:sz w:val="24"/>
                <w:szCs w:val="24"/>
              </w:rPr>
              <w:t xml:space="preserve">. </w:t>
            </w:r>
            <w:r w:rsidR="00B114BA" w:rsidRPr="00B114BA">
              <w:rPr>
                <w:rFonts w:ascii="Calibri" w:hAnsi="Calibri" w:cs="Calibri"/>
                <w:sz w:val="24"/>
                <w:szCs w:val="24"/>
              </w:rPr>
              <w:t xml:space="preserve">Les données concernant ces greffes sont colligées de façon rétrospective par la Société Française de Greffe de Moelle et Thérapie Cellulaire (SFGM-TC) dans le logiciel Promise. Nous nous proposons par cette étude </w:t>
            </w:r>
            <w:r w:rsidR="000201A4">
              <w:rPr>
                <w:rFonts w:ascii="Calibri" w:hAnsi="Calibri" w:cs="Calibri"/>
                <w:sz w:val="24"/>
                <w:szCs w:val="24"/>
              </w:rPr>
              <w:t xml:space="preserve">non interventionnelle, </w:t>
            </w:r>
            <w:r w:rsidR="00B114BA">
              <w:rPr>
                <w:rFonts w:ascii="Calibri" w:hAnsi="Calibri" w:cs="Calibri"/>
                <w:sz w:val="24"/>
                <w:szCs w:val="24"/>
              </w:rPr>
              <w:t>observationnelle</w:t>
            </w:r>
            <w:r w:rsidR="000201A4">
              <w:rPr>
                <w:rFonts w:ascii="Calibri" w:hAnsi="Calibri" w:cs="Calibri"/>
                <w:sz w:val="24"/>
                <w:szCs w:val="24"/>
              </w:rPr>
              <w:t>, de cohorte</w:t>
            </w:r>
            <w:r w:rsidR="00B114BA">
              <w:rPr>
                <w:rFonts w:ascii="Calibri" w:hAnsi="Calibri" w:cs="Calibri"/>
                <w:sz w:val="24"/>
                <w:szCs w:val="24"/>
              </w:rPr>
              <w:t xml:space="preserve"> et </w:t>
            </w:r>
            <w:r w:rsidR="00B114BA" w:rsidRPr="00B114BA">
              <w:rPr>
                <w:rFonts w:ascii="Calibri" w:hAnsi="Calibri" w:cs="Calibri"/>
                <w:sz w:val="24"/>
                <w:szCs w:val="24"/>
              </w:rPr>
              <w:t xml:space="preserve">prospective de collecter les données </w:t>
            </w:r>
            <w:r w:rsidR="009975E5">
              <w:rPr>
                <w:rFonts w:ascii="Calibri" w:hAnsi="Calibri" w:cs="Calibri"/>
                <w:sz w:val="24"/>
                <w:szCs w:val="24"/>
              </w:rPr>
              <w:t xml:space="preserve">du devenir </w:t>
            </w:r>
            <w:r w:rsidR="000201A4">
              <w:rPr>
                <w:rFonts w:ascii="Calibri" w:hAnsi="Calibri" w:cs="Calibri"/>
                <w:sz w:val="24"/>
                <w:szCs w:val="24"/>
              </w:rPr>
              <w:t xml:space="preserve">des patients traités par </w:t>
            </w:r>
            <w:r w:rsidR="009975E5">
              <w:rPr>
                <w:rFonts w:ascii="Calibri" w:hAnsi="Calibri" w:cs="Calibri"/>
                <w:sz w:val="24"/>
                <w:szCs w:val="24"/>
              </w:rPr>
              <w:t>autogreffe ou non après traitement d’induction</w:t>
            </w:r>
            <w:r w:rsidR="00B114BA" w:rsidRPr="00B114BA">
              <w:rPr>
                <w:rFonts w:ascii="Calibri" w:hAnsi="Calibri" w:cs="Calibri"/>
                <w:sz w:val="24"/>
                <w:szCs w:val="24"/>
              </w:rPr>
              <w:t xml:space="preserve"> </w:t>
            </w:r>
            <w:r w:rsidR="000201A4">
              <w:rPr>
                <w:rFonts w:ascii="Calibri" w:hAnsi="Calibri" w:cs="Calibri"/>
                <w:sz w:val="24"/>
                <w:szCs w:val="24"/>
              </w:rPr>
              <w:t>afin de</w:t>
            </w:r>
            <w:r w:rsidR="00B114BA" w:rsidRPr="00B114BA">
              <w:rPr>
                <w:rFonts w:ascii="Calibri" w:hAnsi="Calibri" w:cs="Calibri"/>
                <w:sz w:val="24"/>
                <w:szCs w:val="24"/>
              </w:rPr>
              <w:t xml:space="preserve"> pouvoir </w:t>
            </w:r>
            <w:r w:rsidR="000201A4" w:rsidRPr="000201A4">
              <w:rPr>
                <w:rFonts w:ascii="Calibri" w:hAnsi="Calibri" w:cs="Calibri"/>
                <w:i/>
                <w:sz w:val="24"/>
                <w:szCs w:val="24"/>
              </w:rPr>
              <w:t>in fine</w:t>
            </w:r>
            <w:r w:rsidR="000201A4">
              <w:rPr>
                <w:rFonts w:ascii="Calibri" w:hAnsi="Calibri" w:cs="Calibri"/>
                <w:sz w:val="24"/>
                <w:szCs w:val="24"/>
              </w:rPr>
              <w:t xml:space="preserve"> </w:t>
            </w:r>
            <w:r w:rsidR="00B114BA" w:rsidRPr="00B114BA">
              <w:rPr>
                <w:rFonts w:ascii="Calibri" w:hAnsi="Calibri" w:cs="Calibri"/>
                <w:sz w:val="24"/>
                <w:szCs w:val="24"/>
              </w:rPr>
              <w:t xml:space="preserve">mieux définir dans l’avenir </w:t>
            </w:r>
            <w:r w:rsidR="000201A4">
              <w:rPr>
                <w:rFonts w:ascii="Calibri" w:hAnsi="Calibri" w:cs="Calibri"/>
                <w:sz w:val="24"/>
                <w:szCs w:val="24"/>
              </w:rPr>
              <w:t>sa pratique</w:t>
            </w:r>
            <w:r w:rsidR="00B114BA" w:rsidRPr="00B114BA">
              <w:rPr>
                <w:rFonts w:ascii="Calibri" w:hAnsi="Calibri" w:cs="Calibri"/>
                <w:sz w:val="24"/>
                <w:szCs w:val="24"/>
              </w:rPr>
              <w:t>.</w:t>
            </w:r>
          </w:p>
          <w:p w:rsidR="008D4827" w:rsidRPr="00142FF5" w:rsidRDefault="00B114BA" w:rsidP="00A941C7">
            <w:pPr>
              <w:adjustRightInd w:val="0"/>
              <w:spacing w:after="240" w:line="276" w:lineRule="auto"/>
              <w:ind w:firstLine="355"/>
              <w:jc w:val="both"/>
              <w:rPr>
                <w:rFonts w:ascii="Calibri" w:hAnsi="Calibri" w:cs="Calibri"/>
                <w:sz w:val="24"/>
                <w:szCs w:val="24"/>
              </w:rPr>
            </w:pPr>
            <w:r w:rsidRPr="00B114BA">
              <w:rPr>
                <w:rFonts w:ascii="Calibri" w:hAnsi="Calibri" w:cs="Calibri"/>
                <w:sz w:val="24"/>
                <w:szCs w:val="24"/>
              </w:rPr>
              <w:t>Comme il est d’usage dans ce genre de protocole non-interventionnel, l’analyse proposée ici s’appuiera sur une étude obse</w:t>
            </w:r>
            <w:r w:rsidR="00603FF5">
              <w:rPr>
                <w:rFonts w:ascii="Calibri" w:hAnsi="Calibri" w:cs="Calibri"/>
                <w:sz w:val="24"/>
                <w:szCs w:val="24"/>
              </w:rPr>
              <w:t xml:space="preserve">rvationnelle. </w:t>
            </w:r>
            <w:r w:rsidR="00603FF5" w:rsidRPr="008C3DC8">
              <w:rPr>
                <w:rFonts w:ascii="Calibri" w:hAnsi="Calibri" w:cs="Calibri"/>
                <w:sz w:val="24"/>
                <w:szCs w:val="24"/>
              </w:rPr>
              <w:t xml:space="preserve">Les patients seront </w:t>
            </w:r>
            <w:r w:rsidR="00633D55" w:rsidRPr="008C3DC8">
              <w:rPr>
                <w:rFonts w:ascii="Calibri" w:hAnsi="Calibri" w:cs="Calibri"/>
                <w:sz w:val="24"/>
                <w:szCs w:val="24"/>
              </w:rPr>
              <w:t xml:space="preserve">enregistrés </w:t>
            </w:r>
            <w:r w:rsidR="00603FF5" w:rsidRPr="008C3DC8">
              <w:rPr>
                <w:rFonts w:ascii="Calibri" w:hAnsi="Calibri" w:cs="Calibri"/>
                <w:sz w:val="24"/>
                <w:szCs w:val="24"/>
              </w:rPr>
              <w:t xml:space="preserve">à l’issue du traitement d’induction </w:t>
            </w:r>
            <w:r w:rsidR="00F70C09" w:rsidRPr="008C3DC8">
              <w:rPr>
                <w:rFonts w:ascii="Calibri" w:hAnsi="Calibri" w:cs="Calibri"/>
                <w:sz w:val="24"/>
                <w:szCs w:val="24"/>
              </w:rPr>
              <w:t xml:space="preserve">dans le cadre de la prise en charge de leur myélome, conformément à la décision du médecin référent après validation en réunion de concertation pluridisciplinaire (RCP) </w:t>
            </w:r>
            <w:r w:rsidR="00F70C09" w:rsidRPr="008C3DC8">
              <w:rPr>
                <w:rFonts w:ascii="Calibri" w:hAnsi="Calibri" w:cs="Calibri"/>
                <w:i/>
                <w:sz w:val="24"/>
                <w:szCs w:val="24"/>
              </w:rPr>
              <w:t>ad-hoc</w:t>
            </w:r>
            <w:r w:rsidR="00F70C09" w:rsidRPr="008C3DC8">
              <w:rPr>
                <w:rFonts w:ascii="Calibri" w:hAnsi="Calibri" w:cs="Calibri"/>
                <w:sz w:val="24"/>
                <w:szCs w:val="24"/>
              </w:rPr>
              <w:t>, et après information du patient. S</w:t>
            </w:r>
            <w:r w:rsidRPr="008C3DC8">
              <w:rPr>
                <w:rFonts w:ascii="Calibri" w:hAnsi="Calibri" w:cs="Calibri"/>
                <w:sz w:val="24"/>
                <w:szCs w:val="24"/>
              </w:rPr>
              <w:t xml:space="preserve">eront </w:t>
            </w:r>
            <w:r w:rsidR="00F70C09" w:rsidRPr="008C3DC8">
              <w:rPr>
                <w:rFonts w:ascii="Calibri" w:hAnsi="Calibri" w:cs="Calibri"/>
                <w:sz w:val="24"/>
                <w:szCs w:val="24"/>
              </w:rPr>
              <w:t xml:space="preserve">ainsi </w:t>
            </w:r>
            <w:r w:rsidRPr="008C3DC8">
              <w:rPr>
                <w:rFonts w:ascii="Calibri" w:hAnsi="Calibri" w:cs="Calibri"/>
                <w:sz w:val="24"/>
                <w:szCs w:val="24"/>
              </w:rPr>
              <w:t xml:space="preserve">inclus dans l’étude les patients ayant effectivement reçu une autogreffe de cellules souches hématopoïétiques (auto-SCT) </w:t>
            </w:r>
            <w:r w:rsidR="00603FF5" w:rsidRPr="008C3DC8">
              <w:rPr>
                <w:rFonts w:ascii="Calibri" w:hAnsi="Calibri" w:cs="Calibri"/>
                <w:sz w:val="24"/>
                <w:szCs w:val="24"/>
              </w:rPr>
              <w:t xml:space="preserve">en première ligne de traitement </w:t>
            </w:r>
            <w:r w:rsidR="00F70C09" w:rsidRPr="008C3DC8">
              <w:rPr>
                <w:rFonts w:ascii="Calibri" w:hAnsi="Calibri" w:cs="Calibri"/>
                <w:sz w:val="24"/>
                <w:szCs w:val="24"/>
              </w:rPr>
              <w:t>ain</w:t>
            </w:r>
            <w:r w:rsidR="008C3DC8" w:rsidRPr="008C3DC8">
              <w:rPr>
                <w:rFonts w:ascii="Calibri" w:hAnsi="Calibri" w:cs="Calibri"/>
                <w:sz w:val="24"/>
                <w:szCs w:val="24"/>
              </w:rPr>
              <w:t>si que les patients non greffés.</w:t>
            </w:r>
            <w:r w:rsidR="00F70C09" w:rsidRPr="008C3DC8">
              <w:rPr>
                <w:rFonts w:ascii="Calibri" w:hAnsi="Calibri" w:cs="Calibri"/>
                <w:sz w:val="24"/>
                <w:szCs w:val="24"/>
              </w:rPr>
              <w:t xml:space="preserve"> </w:t>
            </w:r>
            <w:r w:rsidR="00BC5D38" w:rsidRPr="008C3DC8">
              <w:rPr>
                <w:rFonts w:ascii="Calibri" w:hAnsi="Calibri" w:cs="Calibri"/>
                <w:sz w:val="24"/>
                <w:szCs w:val="24"/>
              </w:rPr>
              <w:t>D</w:t>
            </w:r>
            <w:r w:rsidR="00BC5D38">
              <w:rPr>
                <w:rFonts w:ascii="Calibri" w:hAnsi="Calibri" w:cs="Calibri"/>
                <w:sz w:val="24"/>
                <w:szCs w:val="24"/>
              </w:rPr>
              <w:t xml:space="preserve">e plus, les patients seront informés de cette étude </w:t>
            </w:r>
            <w:r w:rsidR="00BC5D38" w:rsidRPr="00D47C6C">
              <w:rPr>
                <w:rFonts w:ascii="Calibri" w:hAnsi="Calibri" w:cs="Calibri"/>
                <w:sz w:val="24"/>
                <w:szCs w:val="24"/>
              </w:rPr>
              <w:t xml:space="preserve">et </w:t>
            </w:r>
            <w:r w:rsidR="00B2447A" w:rsidRPr="00D47C6C">
              <w:rPr>
                <w:rFonts w:ascii="Calibri" w:hAnsi="Calibri" w:cs="Calibri"/>
                <w:sz w:val="24"/>
                <w:szCs w:val="24"/>
              </w:rPr>
              <w:t xml:space="preserve">leur </w:t>
            </w:r>
            <w:r w:rsidR="00D47C6C">
              <w:rPr>
                <w:rFonts w:ascii="Calibri" w:hAnsi="Calibri" w:cs="Calibri"/>
                <w:sz w:val="24"/>
                <w:szCs w:val="24"/>
              </w:rPr>
              <w:t>consentement sera</w:t>
            </w:r>
            <w:r w:rsidR="00B2447A">
              <w:rPr>
                <w:rFonts w:ascii="Calibri" w:hAnsi="Calibri" w:cs="Calibri"/>
                <w:sz w:val="24"/>
                <w:szCs w:val="24"/>
              </w:rPr>
              <w:t xml:space="preserve"> </w:t>
            </w:r>
            <w:r w:rsidR="00BC5D38">
              <w:rPr>
                <w:rFonts w:ascii="Calibri" w:hAnsi="Calibri" w:cs="Calibri"/>
                <w:sz w:val="24"/>
                <w:szCs w:val="24"/>
              </w:rPr>
              <w:t xml:space="preserve">recueilli avant leur inclusion </w:t>
            </w:r>
            <w:r w:rsidRPr="00B114BA">
              <w:rPr>
                <w:rFonts w:ascii="Calibri" w:hAnsi="Calibri" w:cs="Calibri"/>
                <w:sz w:val="24"/>
                <w:szCs w:val="24"/>
              </w:rPr>
              <w:t>dans cette cohorte observationnell</w:t>
            </w:r>
            <w:r w:rsidR="008C3DC8">
              <w:rPr>
                <w:rFonts w:ascii="Calibri" w:hAnsi="Calibri" w:cs="Calibri"/>
                <w:sz w:val="24"/>
                <w:szCs w:val="24"/>
              </w:rPr>
              <w:t>e afin de colliger les données des deux populations de patients.</w:t>
            </w:r>
          </w:p>
        </w:tc>
      </w:tr>
      <w:tr w:rsidR="008D4827" w:rsidRPr="004E44F9" w:rsidTr="00747A5E">
        <w:tc>
          <w:tcPr>
            <w:tcW w:w="3047" w:type="dxa"/>
          </w:tcPr>
          <w:p w:rsidR="008D4827" w:rsidRPr="00B41647" w:rsidRDefault="008D4827" w:rsidP="00EB1FC9">
            <w:pPr>
              <w:pStyle w:val="Corpsdetexte"/>
              <w:rPr>
                <w:rFonts w:ascii="Calibri" w:hAnsi="Calibri" w:cs="Calibri"/>
                <w:b/>
                <w:smallCaps/>
                <w:lang w:val="fr-FR" w:eastAsia="fr-FR"/>
              </w:rPr>
            </w:pPr>
            <w:r w:rsidRPr="00B41647">
              <w:rPr>
                <w:rFonts w:ascii="Calibri" w:hAnsi="Calibri" w:cs="Calibri"/>
                <w:smallCaps/>
                <w:lang w:val="fr-FR" w:eastAsia="fr-FR"/>
              </w:rPr>
              <w:lastRenderedPageBreak/>
              <w:t>Objectif Principal</w:t>
            </w:r>
          </w:p>
        </w:tc>
        <w:tc>
          <w:tcPr>
            <w:tcW w:w="7297" w:type="dxa"/>
          </w:tcPr>
          <w:p w:rsidR="008D4827" w:rsidRPr="008D4827" w:rsidRDefault="005E799A" w:rsidP="005E799A">
            <w:pPr>
              <w:spacing w:after="240" w:line="276" w:lineRule="auto"/>
              <w:jc w:val="both"/>
              <w:rPr>
                <w:rFonts w:ascii="Calibri" w:hAnsi="Calibri" w:cs="Calibri"/>
                <w:sz w:val="24"/>
                <w:szCs w:val="24"/>
              </w:rPr>
            </w:pPr>
            <w:r>
              <w:rPr>
                <w:rFonts w:ascii="Calibri" w:hAnsi="Calibri" w:cs="Calibri"/>
                <w:sz w:val="24"/>
                <w:szCs w:val="24"/>
              </w:rPr>
              <w:t>L’objectif principal de cette étude sera d’évaluer</w:t>
            </w:r>
            <w:r w:rsidR="008D4827" w:rsidRPr="008D4827">
              <w:rPr>
                <w:rFonts w:ascii="Calibri" w:hAnsi="Calibri" w:cs="Calibri"/>
                <w:sz w:val="24"/>
                <w:szCs w:val="24"/>
              </w:rPr>
              <w:t xml:space="preserve"> de la NRM (mortalité sans rechute préalable) à J+100 </w:t>
            </w:r>
            <w:r w:rsidR="009975E5">
              <w:rPr>
                <w:rFonts w:ascii="Calibri" w:hAnsi="Calibri" w:cs="Calibri"/>
                <w:sz w:val="24"/>
                <w:szCs w:val="24"/>
              </w:rPr>
              <w:t>à compter de la date d’inclusion</w:t>
            </w:r>
            <w:r>
              <w:rPr>
                <w:rFonts w:ascii="Calibri" w:hAnsi="Calibri" w:cs="Calibri"/>
                <w:sz w:val="24"/>
                <w:szCs w:val="24"/>
              </w:rPr>
              <w:t>.</w:t>
            </w:r>
          </w:p>
        </w:tc>
      </w:tr>
      <w:tr w:rsidR="008D4827" w:rsidRPr="004E44F9" w:rsidTr="00747A5E">
        <w:tc>
          <w:tcPr>
            <w:tcW w:w="3047" w:type="dxa"/>
          </w:tcPr>
          <w:p w:rsidR="008D4827" w:rsidRPr="00B41647" w:rsidRDefault="008D4827" w:rsidP="00EB1FC9">
            <w:pPr>
              <w:pStyle w:val="Corpsdetexte"/>
              <w:rPr>
                <w:rFonts w:ascii="Calibri" w:hAnsi="Calibri" w:cs="Calibri"/>
                <w:b/>
                <w:smallCaps/>
                <w:lang w:val="fr-FR" w:eastAsia="fr-FR"/>
              </w:rPr>
            </w:pPr>
            <w:r w:rsidRPr="00B41647">
              <w:rPr>
                <w:rFonts w:ascii="Calibri" w:hAnsi="Calibri" w:cs="Calibri"/>
                <w:smallCaps/>
                <w:lang w:val="fr-FR" w:eastAsia="fr-FR"/>
              </w:rPr>
              <w:t>Objectifs Secondaires</w:t>
            </w:r>
          </w:p>
        </w:tc>
        <w:tc>
          <w:tcPr>
            <w:tcW w:w="7297" w:type="dxa"/>
          </w:tcPr>
          <w:p w:rsidR="008D4827" w:rsidRPr="008D4827" w:rsidRDefault="005E799A" w:rsidP="00D47C6C">
            <w:pPr>
              <w:spacing w:line="276" w:lineRule="auto"/>
              <w:jc w:val="both"/>
              <w:rPr>
                <w:rFonts w:ascii="Calibri" w:hAnsi="Calibri" w:cs="Calibri"/>
                <w:sz w:val="24"/>
                <w:szCs w:val="24"/>
              </w:rPr>
            </w:pPr>
            <w:r>
              <w:rPr>
                <w:rFonts w:ascii="Calibri" w:hAnsi="Calibri" w:cs="Calibri"/>
                <w:sz w:val="24"/>
                <w:szCs w:val="24"/>
              </w:rPr>
              <w:t>Les objectifs secondaires de cette étude seront les suivants :</w:t>
            </w:r>
          </w:p>
          <w:p w:rsidR="008D4827" w:rsidRPr="00F72C18" w:rsidRDefault="008D4827" w:rsidP="00D47C6C">
            <w:pPr>
              <w:numPr>
                <w:ilvl w:val="0"/>
                <w:numId w:val="16"/>
              </w:numPr>
              <w:autoSpaceDE/>
              <w:autoSpaceDN/>
              <w:spacing w:line="276" w:lineRule="auto"/>
              <w:jc w:val="both"/>
              <w:rPr>
                <w:rFonts w:ascii="Calibri" w:hAnsi="Calibri" w:cs="Calibri"/>
                <w:sz w:val="24"/>
                <w:szCs w:val="24"/>
              </w:rPr>
            </w:pPr>
            <w:r w:rsidRPr="00F72C18">
              <w:rPr>
                <w:rFonts w:ascii="Calibri" w:hAnsi="Calibri" w:cs="Calibri"/>
                <w:sz w:val="24"/>
                <w:szCs w:val="24"/>
              </w:rPr>
              <w:t xml:space="preserve">Evaluation de la toxicité globale </w:t>
            </w:r>
            <w:r w:rsidR="009975E5">
              <w:rPr>
                <w:rFonts w:ascii="Calibri" w:hAnsi="Calibri" w:cs="Calibri"/>
                <w:sz w:val="24"/>
                <w:szCs w:val="24"/>
              </w:rPr>
              <w:t>du traitement</w:t>
            </w:r>
            <w:r w:rsidRPr="00F72C18">
              <w:rPr>
                <w:rFonts w:ascii="Calibri" w:hAnsi="Calibri" w:cs="Calibri"/>
                <w:sz w:val="24"/>
                <w:szCs w:val="24"/>
              </w:rPr>
              <w:t xml:space="preserve"> (OMS) </w:t>
            </w:r>
          </w:p>
          <w:p w:rsidR="008D4827" w:rsidRPr="00F72C18" w:rsidRDefault="008D4827" w:rsidP="00D47C6C">
            <w:pPr>
              <w:numPr>
                <w:ilvl w:val="0"/>
                <w:numId w:val="16"/>
              </w:numPr>
              <w:autoSpaceDE/>
              <w:autoSpaceDN/>
              <w:spacing w:line="276" w:lineRule="auto"/>
              <w:jc w:val="both"/>
              <w:rPr>
                <w:rFonts w:ascii="Calibri" w:hAnsi="Calibri" w:cs="Calibri"/>
                <w:sz w:val="24"/>
                <w:szCs w:val="24"/>
              </w:rPr>
            </w:pPr>
            <w:r w:rsidRPr="00F72C18">
              <w:rPr>
                <w:rFonts w:ascii="Calibri" w:hAnsi="Calibri" w:cs="Calibri"/>
                <w:sz w:val="24"/>
                <w:szCs w:val="24"/>
              </w:rPr>
              <w:t xml:space="preserve">Evaluation de la réponse hématologique à J+100 et à 6 mois </w:t>
            </w:r>
          </w:p>
          <w:p w:rsidR="008C3DC8" w:rsidRDefault="008D4827" w:rsidP="009975E5">
            <w:pPr>
              <w:numPr>
                <w:ilvl w:val="0"/>
                <w:numId w:val="16"/>
              </w:numPr>
              <w:autoSpaceDE/>
              <w:autoSpaceDN/>
              <w:spacing w:line="276" w:lineRule="auto"/>
              <w:jc w:val="both"/>
              <w:rPr>
                <w:rFonts w:ascii="Calibri" w:hAnsi="Calibri" w:cs="Calibri"/>
                <w:sz w:val="24"/>
                <w:szCs w:val="24"/>
              </w:rPr>
            </w:pPr>
            <w:r w:rsidRPr="009975E5">
              <w:rPr>
                <w:rFonts w:ascii="Calibri" w:hAnsi="Calibri" w:cs="Calibri"/>
                <w:sz w:val="24"/>
                <w:szCs w:val="24"/>
              </w:rPr>
              <w:t xml:space="preserve">Evaluation de la réponse rénale à 3 mois, 6 mois et 1 an </w:t>
            </w:r>
          </w:p>
          <w:p w:rsidR="008D4827" w:rsidRPr="009975E5" w:rsidRDefault="00F72C18" w:rsidP="009975E5">
            <w:pPr>
              <w:numPr>
                <w:ilvl w:val="0"/>
                <w:numId w:val="16"/>
              </w:numPr>
              <w:autoSpaceDE/>
              <w:autoSpaceDN/>
              <w:spacing w:line="276" w:lineRule="auto"/>
              <w:jc w:val="both"/>
              <w:rPr>
                <w:rFonts w:ascii="Calibri" w:hAnsi="Calibri" w:cs="Calibri"/>
                <w:sz w:val="24"/>
                <w:szCs w:val="24"/>
              </w:rPr>
            </w:pPr>
            <w:r w:rsidRPr="009975E5">
              <w:rPr>
                <w:rFonts w:ascii="Calibri" w:hAnsi="Calibri" w:cs="Calibri"/>
                <w:sz w:val="24"/>
                <w:szCs w:val="24"/>
              </w:rPr>
              <w:t>E</w:t>
            </w:r>
            <w:r w:rsidR="008D4827" w:rsidRPr="009975E5">
              <w:rPr>
                <w:rFonts w:ascii="Calibri" w:hAnsi="Calibri" w:cs="Calibri"/>
                <w:sz w:val="24"/>
                <w:szCs w:val="24"/>
              </w:rPr>
              <w:t xml:space="preserve">valuation de la </w:t>
            </w:r>
            <w:r w:rsidR="00FC7231" w:rsidRPr="009975E5">
              <w:rPr>
                <w:rFonts w:ascii="Calibri" w:hAnsi="Calibri" w:cs="Calibri"/>
                <w:sz w:val="24"/>
                <w:szCs w:val="24"/>
              </w:rPr>
              <w:t>survie sans progression (PFS)</w:t>
            </w:r>
            <w:r w:rsidR="008D4827" w:rsidRPr="009975E5">
              <w:rPr>
                <w:rFonts w:ascii="Calibri" w:hAnsi="Calibri" w:cs="Calibri"/>
                <w:sz w:val="24"/>
                <w:szCs w:val="24"/>
              </w:rPr>
              <w:t xml:space="preserve"> à 2 ans</w:t>
            </w:r>
          </w:p>
          <w:p w:rsidR="008D4827" w:rsidRPr="00F72C18" w:rsidRDefault="00F72C18" w:rsidP="00D47C6C">
            <w:pPr>
              <w:numPr>
                <w:ilvl w:val="0"/>
                <w:numId w:val="16"/>
              </w:numPr>
              <w:autoSpaceDE/>
              <w:autoSpaceDN/>
              <w:spacing w:after="200" w:line="276" w:lineRule="auto"/>
              <w:jc w:val="both"/>
              <w:rPr>
                <w:rFonts w:ascii="Calibri" w:hAnsi="Calibri" w:cs="Calibri"/>
                <w:sz w:val="24"/>
                <w:szCs w:val="24"/>
              </w:rPr>
            </w:pPr>
            <w:r w:rsidRPr="00F72C18">
              <w:rPr>
                <w:rFonts w:ascii="Calibri" w:hAnsi="Calibri" w:cs="Calibri"/>
                <w:sz w:val="24"/>
                <w:szCs w:val="24"/>
              </w:rPr>
              <w:t xml:space="preserve">Evaluation de la survie globale </w:t>
            </w:r>
            <w:r w:rsidR="00FC7231">
              <w:rPr>
                <w:rFonts w:ascii="Calibri" w:hAnsi="Calibri" w:cs="Calibri"/>
                <w:sz w:val="24"/>
                <w:szCs w:val="24"/>
              </w:rPr>
              <w:t xml:space="preserve">(OS) </w:t>
            </w:r>
            <w:r w:rsidRPr="00F72C18">
              <w:rPr>
                <w:rFonts w:ascii="Calibri" w:hAnsi="Calibri" w:cs="Calibri"/>
                <w:sz w:val="24"/>
                <w:szCs w:val="24"/>
              </w:rPr>
              <w:t>à 2 ans</w:t>
            </w:r>
          </w:p>
        </w:tc>
      </w:tr>
      <w:tr w:rsidR="008D4827" w:rsidRPr="004E44F9" w:rsidTr="00747A5E">
        <w:tc>
          <w:tcPr>
            <w:tcW w:w="3047" w:type="dxa"/>
          </w:tcPr>
          <w:p w:rsidR="008D4827" w:rsidRPr="00B41647" w:rsidRDefault="008D4827" w:rsidP="00EB1FC9">
            <w:pPr>
              <w:pStyle w:val="Corpsdetexte"/>
              <w:rPr>
                <w:rFonts w:ascii="Calibri" w:hAnsi="Calibri" w:cs="Calibri"/>
                <w:b/>
                <w:smallCaps/>
                <w:lang w:val="fr-FR" w:eastAsia="fr-FR"/>
              </w:rPr>
            </w:pPr>
            <w:r w:rsidRPr="00B41647">
              <w:rPr>
                <w:rFonts w:ascii="Calibri" w:hAnsi="Calibri" w:cs="Calibri"/>
                <w:smallCaps/>
                <w:lang w:val="fr-FR" w:eastAsia="fr-FR"/>
              </w:rPr>
              <w:t>Schéma de l’etude</w:t>
            </w:r>
          </w:p>
        </w:tc>
        <w:tc>
          <w:tcPr>
            <w:tcW w:w="7297" w:type="dxa"/>
          </w:tcPr>
          <w:p w:rsidR="008D4827" w:rsidRDefault="008D4827" w:rsidP="00D47C6C">
            <w:pPr>
              <w:spacing w:line="276" w:lineRule="auto"/>
              <w:jc w:val="both"/>
              <w:rPr>
                <w:rFonts w:ascii="Calibri" w:hAnsi="Calibri" w:cs="Calibri"/>
                <w:sz w:val="24"/>
                <w:szCs w:val="24"/>
              </w:rPr>
            </w:pPr>
            <w:r w:rsidRPr="008D4827">
              <w:rPr>
                <w:rFonts w:ascii="Calibri" w:hAnsi="Calibri" w:cs="Calibri"/>
                <w:sz w:val="24"/>
                <w:szCs w:val="24"/>
              </w:rPr>
              <w:t xml:space="preserve">Etude </w:t>
            </w:r>
            <w:r w:rsidR="00FE0DA6">
              <w:rPr>
                <w:rFonts w:ascii="Calibri" w:hAnsi="Calibri" w:cs="Calibri"/>
                <w:sz w:val="24"/>
                <w:szCs w:val="24"/>
              </w:rPr>
              <w:t>sur la personne humaine en vue du développement des connaissances biologiques et médicales</w:t>
            </w:r>
            <w:r w:rsidRPr="008D4827">
              <w:rPr>
                <w:rFonts w:ascii="Calibri" w:hAnsi="Calibri" w:cs="Calibri"/>
                <w:sz w:val="24"/>
                <w:szCs w:val="24"/>
              </w:rPr>
              <w:t xml:space="preserve"> défini dans l'article </w:t>
            </w:r>
            <w:r w:rsidR="00FE0DA6">
              <w:rPr>
                <w:rFonts w:ascii="Calibri" w:hAnsi="Calibri" w:cs="Calibri"/>
                <w:sz w:val="24"/>
                <w:szCs w:val="24"/>
              </w:rPr>
              <w:t>L</w:t>
            </w:r>
            <w:r w:rsidR="002C46E7">
              <w:rPr>
                <w:rFonts w:ascii="Calibri" w:hAnsi="Calibri" w:cs="Calibri"/>
                <w:sz w:val="24"/>
                <w:szCs w:val="24"/>
              </w:rPr>
              <w:t>1121-1</w:t>
            </w:r>
            <w:r w:rsidRPr="008D4827">
              <w:rPr>
                <w:rFonts w:ascii="Calibri" w:hAnsi="Calibri" w:cs="Calibri"/>
                <w:sz w:val="24"/>
                <w:szCs w:val="24"/>
              </w:rPr>
              <w:t xml:space="preserve"> du </w:t>
            </w:r>
            <w:r w:rsidRPr="008D4827">
              <w:rPr>
                <w:rFonts w:ascii="Calibri" w:hAnsi="Calibri" w:cs="Calibri"/>
                <w:sz w:val="24"/>
                <w:szCs w:val="24"/>
              </w:rPr>
              <w:lastRenderedPageBreak/>
              <w:t>code de santé publique.</w:t>
            </w:r>
          </w:p>
          <w:p w:rsidR="00D47C6C" w:rsidRPr="00917BE3" w:rsidRDefault="0075566A" w:rsidP="00FD55B0">
            <w:pPr>
              <w:spacing w:after="240" w:line="276" w:lineRule="auto"/>
              <w:jc w:val="both"/>
              <w:rPr>
                <w:rFonts w:ascii="Calibri" w:hAnsi="Calibri" w:cs="Calibri"/>
                <w:sz w:val="24"/>
                <w:szCs w:val="24"/>
              </w:rPr>
            </w:pPr>
            <w:r>
              <w:rPr>
                <w:rFonts w:ascii="Calibri" w:hAnsi="Calibri" w:cs="Calibri"/>
                <w:sz w:val="24"/>
                <w:szCs w:val="24"/>
              </w:rPr>
              <w:t>Il s’agit d’une étude observationnelle, prospective,</w:t>
            </w:r>
            <w:r w:rsidR="00134B28">
              <w:rPr>
                <w:rFonts w:ascii="Calibri" w:hAnsi="Calibri" w:cs="Calibri"/>
                <w:sz w:val="24"/>
                <w:szCs w:val="24"/>
              </w:rPr>
              <w:t xml:space="preserve"> de cohorte, </w:t>
            </w:r>
            <w:r>
              <w:rPr>
                <w:rFonts w:ascii="Calibri" w:hAnsi="Calibri" w:cs="Calibri"/>
                <w:sz w:val="24"/>
                <w:szCs w:val="24"/>
              </w:rPr>
              <w:t>multicentrique</w:t>
            </w:r>
            <w:r w:rsidR="00747A5E">
              <w:rPr>
                <w:rFonts w:ascii="Calibri" w:hAnsi="Calibri" w:cs="Calibri"/>
                <w:sz w:val="24"/>
                <w:szCs w:val="24"/>
              </w:rPr>
              <w:t xml:space="preserve">, </w:t>
            </w:r>
            <w:r>
              <w:rPr>
                <w:rFonts w:ascii="Calibri" w:hAnsi="Calibri" w:cs="Calibri"/>
                <w:sz w:val="24"/>
                <w:szCs w:val="24"/>
              </w:rPr>
              <w:t xml:space="preserve">évaluant </w:t>
            </w:r>
            <w:r w:rsidR="00B114BA">
              <w:rPr>
                <w:rFonts w:ascii="Calibri" w:hAnsi="Calibri" w:cs="Calibri"/>
                <w:sz w:val="24"/>
                <w:szCs w:val="24"/>
              </w:rPr>
              <w:t>la tolérance et l’efficacité d’une auto</w:t>
            </w:r>
            <w:r>
              <w:rPr>
                <w:rFonts w:ascii="Calibri" w:hAnsi="Calibri" w:cs="Calibri"/>
                <w:sz w:val="24"/>
                <w:szCs w:val="24"/>
              </w:rPr>
              <w:t>greffe</w:t>
            </w:r>
            <w:r w:rsidR="00B114BA">
              <w:rPr>
                <w:rFonts w:ascii="Calibri" w:hAnsi="Calibri" w:cs="Calibri"/>
                <w:sz w:val="24"/>
                <w:szCs w:val="24"/>
              </w:rPr>
              <w:t xml:space="preserve"> de cellules souches hématopoïétiques </w:t>
            </w:r>
            <w:r>
              <w:rPr>
                <w:rFonts w:ascii="Calibri" w:hAnsi="Calibri" w:cs="Calibri"/>
                <w:sz w:val="24"/>
                <w:szCs w:val="24"/>
              </w:rPr>
              <w:t xml:space="preserve">chez </w:t>
            </w:r>
            <w:r w:rsidR="00B114BA">
              <w:rPr>
                <w:rFonts w:ascii="Calibri" w:hAnsi="Calibri" w:cs="Calibri"/>
                <w:sz w:val="24"/>
                <w:szCs w:val="24"/>
              </w:rPr>
              <w:t>d</w:t>
            </w:r>
            <w:r>
              <w:rPr>
                <w:rFonts w:ascii="Calibri" w:hAnsi="Calibri" w:cs="Calibri"/>
                <w:sz w:val="24"/>
                <w:szCs w:val="24"/>
              </w:rPr>
              <w:t xml:space="preserve">es patients atteints de myélome </w:t>
            </w:r>
            <w:r w:rsidR="00FD55B0">
              <w:rPr>
                <w:rFonts w:ascii="Calibri" w:hAnsi="Calibri" w:cs="Calibri"/>
                <w:sz w:val="24"/>
                <w:szCs w:val="24"/>
              </w:rPr>
              <w:t xml:space="preserve">nouvellement diagnostiqué avec </w:t>
            </w:r>
            <w:r w:rsidR="00B114BA">
              <w:rPr>
                <w:rFonts w:ascii="Calibri" w:hAnsi="Calibri" w:cs="Calibri"/>
                <w:sz w:val="24"/>
                <w:szCs w:val="24"/>
              </w:rPr>
              <w:t>u</w:t>
            </w:r>
            <w:r>
              <w:rPr>
                <w:rFonts w:ascii="Calibri" w:hAnsi="Calibri" w:cs="Calibri"/>
                <w:sz w:val="24"/>
                <w:szCs w:val="24"/>
              </w:rPr>
              <w:t xml:space="preserve">ne insuffisance rénale sévère </w:t>
            </w:r>
            <w:r w:rsidR="00B114BA">
              <w:rPr>
                <w:rFonts w:ascii="Calibri" w:hAnsi="Calibri" w:cs="Calibri"/>
                <w:sz w:val="24"/>
                <w:szCs w:val="24"/>
              </w:rPr>
              <w:t xml:space="preserve">à l’autogreffe définie par </w:t>
            </w:r>
            <w:r w:rsidR="00917BE3">
              <w:rPr>
                <w:rFonts w:ascii="Calibri" w:hAnsi="Calibri" w:cs="Calibri"/>
                <w:sz w:val="24"/>
                <w:szCs w:val="24"/>
              </w:rPr>
              <w:t>un DFG</w:t>
            </w:r>
            <w:r w:rsidR="00B94BA6">
              <w:rPr>
                <w:rFonts w:ascii="Calibri" w:hAnsi="Calibri" w:cs="Calibri"/>
                <w:sz w:val="24"/>
                <w:szCs w:val="24"/>
              </w:rPr>
              <w:t>e</w:t>
            </w:r>
            <w:r w:rsidR="00B114BA">
              <w:rPr>
                <w:rFonts w:ascii="Calibri" w:hAnsi="Calibri" w:cs="Calibri"/>
                <w:sz w:val="24"/>
                <w:szCs w:val="24"/>
              </w:rPr>
              <w:t xml:space="preserve"> &lt;</w:t>
            </w:r>
            <w:r w:rsidR="00CB1E41">
              <w:rPr>
                <w:rFonts w:ascii="Calibri" w:hAnsi="Calibri" w:cs="Calibri"/>
                <w:sz w:val="24"/>
                <w:szCs w:val="24"/>
              </w:rPr>
              <w:t>4</w:t>
            </w:r>
            <w:r w:rsidR="00917BE3">
              <w:rPr>
                <w:rFonts w:ascii="Calibri" w:hAnsi="Calibri" w:cs="Calibri"/>
                <w:sz w:val="24"/>
                <w:szCs w:val="24"/>
              </w:rPr>
              <w:t>0</w:t>
            </w:r>
            <w:r w:rsidR="00B114BA">
              <w:rPr>
                <w:rFonts w:ascii="Calibri" w:hAnsi="Calibri" w:cs="Calibri"/>
                <w:sz w:val="24"/>
                <w:szCs w:val="24"/>
              </w:rPr>
              <w:t>mL/m</w:t>
            </w:r>
            <w:r w:rsidR="00917BE3">
              <w:rPr>
                <w:rFonts w:ascii="Calibri" w:hAnsi="Calibri" w:cs="Calibri"/>
                <w:sz w:val="24"/>
                <w:szCs w:val="24"/>
              </w:rPr>
              <w:t>in/1.</w:t>
            </w:r>
            <w:r w:rsidR="00917BE3" w:rsidRPr="008C3DC8">
              <w:rPr>
                <w:rFonts w:ascii="Calibri" w:hAnsi="Calibri" w:cs="Calibri"/>
                <w:sz w:val="24"/>
                <w:szCs w:val="24"/>
              </w:rPr>
              <w:t>73m2</w:t>
            </w:r>
            <w:r w:rsidR="008C3DC8">
              <w:rPr>
                <w:rFonts w:ascii="Calibri" w:hAnsi="Calibri" w:cs="Calibri"/>
                <w:sz w:val="24"/>
                <w:szCs w:val="24"/>
              </w:rPr>
              <w:t xml:space="preserve">, </w:t>
            </w:r>
            <w:r w:rsidR="008C3DC8" w:rsidRPr="008C3DC8">
              <w:rPr>
                <w:rFonts w:ascii="Calibri" w:hAnsi="Calibri" w:cs="Calibri"/>
                <w:sz w:val="24"/>
                <w:szCs w:val="24"/>
              </w:rPr>
              <w:t>CKD</w:t>
            </w:r>
            <w:r w:rsidR="008C3DC8">
              <w:rPr>
                <w:rFonts w:ascii="Calibri" w:hAnsi="Calibri" w:cs="Calibri"/>
                <w:sz w:val="24"/>
                <w:szCs w:val="24"/>
              </w:rPr>
              <w:t xml:space="preserve">-EPI. </w:t>
            </w:r>
            <w:r w:rsidR="005E799A">
              <w:rPr>
                <w:rFonts w:ascii="Calibri" w:hAnsi="Calibri" w:cs="Calibri"/>
                <w:sz w:val="24"/>
                <w:szCs w:val="24"/>
              </w:rPr>
              <w:t xml:space="preserve">Ce </w:t>
            </w:r>
            <w:r w:rsidR="005E799A" w:rsidRPr="00B2447D">
              <w:rPr>
                <w:rFonts w:ascii="Calibri" w:hAnsi="Calibri" w:cs="Calibri"/>
                <w:sz w:val="24"/>
                <w:szCs w:val="24"/>
              </w:rPr>
              <w:t xml:space="preserve">projet de recherche </w:t>
            </w:r>
            <w:r w:rsidR="005E799A">
              <w:rPr>
                <w:rFonts w:ascii="Calibri" w:hAnsi="Calibri" w:cs="Calibri"/>
                <w:sz w:val="24"/>
                <w:szCs w:val="24"/>
              </w:rPr>
              <w:t xml:space="preserve">est </w:t>
            </w:r>
            <w:r w:rsidR="005E799A" w:rsidRPr="00B2447D">
              <w:rPr>
                <w:rFonts w:ascii="Calibri" w:hAnsi="Calibri" w:cs="Calibri"/>
                <w:sz w:val="24"/>
                <w:szCs w:val="24"/>
              </w:rPr>
              <w:t>mentionné au 3° de l'article L. 1121-1 du code de la santé publique</w:t>
            </w:r>
            <w:r w:rsidR="005E799A">
              <w:rPr>
                <w:rFonts w:ascii="Calibri" w:hAnsi="Calibri" w:cs="Calibri"/>
                <w:sz w:val="24"/>
                <w:szCs w:val="24"/>
              </w:rPr>
              <w:t xml:space="preserve"> (recherche non-interventionnelle).</w:t>
            </w:r>
            <w:r w:rsidR="009975E5">
              <w:rPr>
                <w:rFonts w:ascii="Calibri" w:hAnsi="Calibri" w:cs="Calibri"/>
                <w:sz w:val="24"/>
                <w:szCs w:val="24"/>
              </w:rPr>
              <w:t xml:space="preserve"> </w:t>
            </w:r>
          </w:p>
        </w:tc>
      </w:tr>
      <w:tr w:rsidR="008D4827" w:rsidRPr="004E44F9" w:rsidTr="00747A5E">
        <w:tc>
          <w:tcPr>
            <w:tcW w:w="3047" w:type="dxa"/>
          </w:tcPr>
          <w:p w:rsidR="008D4827" w:rsidRPr="00B41647" w:rsidRDefault="008D4827" w:rsidP="00EB1FC9">
            <w:pPr>
              <w:pStyle w:val="Corpsdetexte"/>
              <w:rPr>
                <w:rFonts w:ascii="Calibri" w:hAnsi="Calibri" w:cs="Calibri"/>
                <w:b/>
                <w:smallCaps/>
                <w:lang w:val="fr-FR" w:eastAsia="fr-FR"/>
              </w:rPr>
            </w:pPr>
            <w:r w:rsidRPr="00B41647">
              <w:rPr>
                <w:rFonts w:ascii="Calibri" w:hAnsi="Calibri" w:cs="Calibri"/>
                <w:smallCaps/>
                <w:lang w:val="fr-FR" w:eastAsia="fr-FR"/>
              </w:rPr>
              <w:lastRenderedPageBreak/>
              <w:t>Critères d’Inclusion des Sujets</w:t>
            </w:r>
          </w:p>
        </w:tc>
        <w:tc>
          <w:tcPr>
            <w:tcW w:w="7297" w:type="dxa"/>
          </w:tcPr>
          <w:p w:rsidR="00747A5E" w:rsidRPr="008C3DC8" w:rsidRDefault="00747A5E" w:rsidP="00747A5E">
            <w:pPr>
              <w:numPr>
                <w:ilvl w:val="0"/>
                <w:numId w:val="15"/>
              </w:numPr>
              <w:autoSpaceDE/>
              <w:autoSpaceDN/>
              <w:spacing w:line="276" w:lineRule="auto"/>
              <w:jc w:val="both"/>
              <w:rPr>
                <w:rFonts w:ascii="Calibri" w:hAnsi="Calibri" w:cs="Calibri"/>
                <w:sz w:val="24"/>
                <w:szCs w:val="24"/>
              </w:rPr>
            </w:pPr>
            <w:r w:rsidRPr="008C3DC8">
              <w:rPr>
                <w:rFonts w:ascii="Calibri" w:hAnsi="Calibri" w:cs="Calibri"/>
                <w:sz w:val="24"/>
                <w:szCs w:val="24"/>
              </w:rPr>
              <w:t>Age ≤ 66 ans au moment de la signature du formulaire de consentement éclairé et de l’inclusion dans l’étude</w:t>
            </w:r>
          </w:p>
          <w:p w:rsidR="00747A5E" w:rsidRPr="008C3DC8" w:rsidRDefault="00747A5E" w:rsidP="00D47C6C">
            <w:pPr>
              <w:numPr>
                <w:ilvl w:val="0"/>
                <w:numId w:val="15"/>
              </w:numPr>
              <w:autoSpaceDE/>
              <w:autoSpaceDN/>
              <w:spacing w:line="276" w:lineRule="auto"/>
              <w:jc w:val="both"/>
              <w:rPr>
                <w:rFonts w:ascii="Calibri" w:hAnsi="Calibri" w:cs="Calibri"/>
                <w:sz w:val="24"/>
                <w:szCs w:val="24"/>
              </w:rPr>
            </w:pPr>
            <w:r w:rsidRPr="008C3DC8">
              <w:rPr>
                <w:rFonts w:ascii="Calibri" w:hAnsi="Calibri" w:cs="Calibri"/>
                <w:sz w:val="24"/>
                <w:szCs w:val="24"/>
              </w:rPr>
              <w:t>Diagnostic confirmé de myélome multiple</w:t>
            </w:r>
            <w:r w:rsidR="00603FF5" w:rsidRPr="008C3DC8">
              <w:rPr>
                <w:rFonts w:ascii="Calibri" w:hAnsi="Calibri" w:cs="Calibri"/>
                <w:sz w:val="24"/>
                <w:szCs w:val="24"/>
              </w:rPr>
              <w:t xml:space="preserve"> </w:t>
            </w:r>
            <w:r w:rsidR="00FD55B0" w:rsidRPr="008C3DC8">
              <w:rPr>
                <w:rFonts w:ascii="Calibri" w:hAnsi="Calibri" w:cs="Calibri"/>
                <w:sz w:val="24"/>
                <w:szCs w:val="24"/>
              </w:rPr>
              <w:t xml:space="preserve">nouvellement diagnostiqué </w:t>
            </w:r>
            <w:r w:rsidR="00603FF5" w:rsidRPr="008C3DC8">
              <w:rPr>
                <w:rFonts w:ascii="Calibri" w:hAnsi="Calibri" w:cs="Calibri"/>
                <w:sz w:val="24"/>
                <w:szCs w:val="24"/>
              </w:rPr>
              <w:t>avec insuffisance rénal</w:t>
            </w:r>
            <w:r w:rsidRPr="008C3DC8">
              <w:rPr>
                <w:rFonts w:ascii="Calibri" w:hAnsi="Calibri" w:cs="Calibri"/>
                <w:sz w:val="24"/>
                <w:szCs w:val="24"/>
              </w:rPr>
              <w:t xml:space="preserve">e sévère (DFGe&lt;40mL/min/1.73m², CKD-EPI) </w:t>
            </w:r>
            <w:r w:rsidR="00603FF5" w:rsidRPr="008C3DC8">
              <w:rPr>
                <w:rFonts w:ascii="Calibri" w:hAnsi="Calibri" w:cs="Calibri"/>
                <w:sz w:val="24"/>
                <w:szCs w:val="24"/>
              </w:rPr>
              <w:t>au moment de l’inclusion</w:t>
            </w:r>
          </w:p>
          <w:p w:rsidR="00603FF5" w:rsidRPr="008C3DC8" w:rsidRDefault="00603FF5" w:rsidP="00D47C6C">
            <w:pPr>
              <w:numPr>
                <w:ilvl w:val="0"/>
                <w:numId w:val="15"/>
              </w:numPr>
              <w:autoSpaceDE/>
              <w:autoSpaceDN/>
              <w:spacing w:line="276" w:lineRule="auto"/>
              <w:jc w:val="both"/>
              <w:rPr>
                <w:rFonts w:ascii="Calibri" w:hAnsi="Calibri" w:cs="Calibri"/>
                <w:sz w:val="24"/>
                <w:szCs w:val="24"/>
              </w:rPr>
            </w:pPr>
            <w:r w:rsidRPr="008C3DC8">
              <w:rPr>
                <w:rFonts w:ascii="Calibri" w:hAnsi="Calibri" w:cs="Calibri"/>
                <w:sz w:val="24"/>
                <w:szCs w:val="24"/>
              </w:rPr>
              <w:t>Patient</w:t>
            </w:r>
            <w:r w:rsidR="00917BE3" w:rsidRPr="008C3DC8">
              <w:rPr>
                <w:rFonts w:ascii="Calibri" w:hAnsi="Calibri" w:cs="Calibri"/>
                <w:sz w:val="24"/>
                <w:szCs w:val="24"/>
              </w:rPr>
              <w:t xml:space="preserve"> ayant au moins une rémission partielle hématologique après l’induction </w:t>
            </w:r>
            <w:r w:rsidRPr="008C3DC8">
              <w:rPr>
                <w:rFonts w:ascii="Calibri" w:hAnsi="Calibri" w:cs="Calibri"/>
                <w:sz w:val="24"/>
                <w:szCs w:val="24"/>
              </w:rPr>
              <w:t>au moment de l’inclusion</w:t>
            </w:r>
          </w:p>
          <w:p w:rsidR="00142FF5" w:rsidRPr="008C3DC8" w:rsidRDefault="00142FF5" w:rsidP="00142FF5">
            <w:pPr>
              <w:numPr>
                <w:ilvl w:val="0"/>
                <w:numId w:val="15"/>
              </w:numPr>
              <w:autoSpaceDE/>
              <w:autoSpaceDN/>
              <w:spacing w:line="276" w:lineRule="auto"/>
              <w:jc w:val="both"/>
              <w:rPr>
                <w:rFonts w:ascii="Calibri" w:hAnsi="Calibri" w:cs="Calibri"/>
                <w:sz w:val="24"/>
                <w:szCs w:val="24"/>
              </w:rPr>
            </w:pPr>
            <w:r w:rsidRPr="008C3DC8">
              <w:rPr>
                <w:rFonts w:ascii="Calibri" w:hAnsi="Calibri" w:cs="Calibri"/>
                <w:sz w:val="24"/>
                <w:szCs w:val="24"/>
              </w:rPr>
              <w:t>Absence d’amylose associée</w:t>
            </w:r>
          </w:p>
          <w:p w:rsidR="00142FF5" w:rsidRPr="008C3DC8" w:rsidRDefault="00142FF5" w:rsidP="00142FF5">
            <w:pPr>
              <w:numPr>
                <w:ilvl w:val="0"/>
                <w:numId w:val="15"/>
              </w:numPr>
              <w:autoSpaceDE/>
              <w:autoSpaceDN/>
              <w:spacing w:line="276" w:lineRule="auto"/>
              <w:jc w:val="both"/>
              <w:rPr>
                <w:rFonts w:ascii="Calibri" w:hAnsi="Calibri" w:cs="Calibri"/>
                <w:sz w:val="24"/>
                <w:szCs w:val="24"/>
              </w:rPr>
            </w:pPr>
            <w:r w:rsidRPr="008C3DC8">
              <w:rPr>
                <w:rFonts w:ascii="Calibri" w:hAnsi="Calibri" w:cs="Calibri"/>
                <w:sz w:val="24"/>
                <w:szCs w:val="24"/>
              </w:rPr>
              <w:t>Affilié au régime de la Sécurité sociale</w:t>
            </w:r>
          </w:p>
          <w:p w:rsidR="008D4827" w:rsidRPr="008C3DC8" w:rsidRDefault="00142FF5" w:rsidP="008C3DC8">
            <w:pPr>
              <w:numPr>
                <w:ilvl w:val="0"/>
                <w:numId w:val="15"/>
              </w:numPr>
              <w:autoSpaceDE/>
              <w:autoSpaceDN/>
              <w:spacing w:after="240" w:line="276" w:lineRule="auto"/>
              <w:jc w:val="both"/>
              <w:rPr>
                <w:rFonts w:ascii="Calibri" w:hAnsi="Calibri" w:cs="Calibri"/>
                <w:sz w:val="24"/>
                <w:szCs w:val="24"/>
              </w:rPr>
            </w:pPr>
            <w:r w:rsidRPr="008C3DC8">
              <w:rPr>
                <w:rFonts w:ascii="Calibri" w:hAnsi="Calibri" w:cs="Calibri"/>
                <w:sz w:val="24"/>
                <w:szCs w:val="24"/>
              </w:rPr>
              <w:t xml:space="preserve">Pouvant donner un consentement éclairé </w:t>
            </w:r>
          </w:p>
        </w:tc>
      </w:tr>
      <w:tr w:rsidR="008D4827" w:rsidRPr="004E44F9" w:rsidTr="00747A5E">
        <w:tc>
          <w:tcPr>
            <w:tcW w:w="3047" w:type="dxa"/>
          </w:tcPr>
          <w:p w:rsidR="008D4827" w:rsidRPr="00B41647" w:rsidRDefault="008D4827" w:rsidP="00EB1FC9">
            <w:pPr>
              <w:pStyle w:val="Corpsdetexte"/>
              <w:rPr>
                <w:rFonts w:ascii="Calibri" w:hAnsi="Calibri" w:cs="Calibri"/>
                <w:b/>
                <w:smallCaps/>
                <w:lang w:val="fr-FR" w:eastAsia="fr-FR"/>
              </w:rPr>
            </w:pPr>
            <w:r w:rsidRPr="00B41647">
              <w:rPr>
                <w:rFonts w:ascii="Calibri" w:hAnsi="Calibri" w:cs="Calibri"/>
                <w:smallCaps/>
                <w:lang w:val="fr-FR" w:eastAsia="fr-FR"/>
              </w:rPr>
              <w:t>Critères de Non-Inclusion des Sujets</w:t>
            </w:r>
          </w:p>
        </w:tc>
        <w:tc>
          <w:tcPr>
            <w:tcW w:w="7297" w:type="dxa"/>
          </w:tcPr>
          <w:p w:rsidR="00F72C18" w:rsidRPr="00F72C18" w:rsidRDefault="00F72C18" w:rsidP="00D47C6C">
            <w:pPr>
              <w:numPr>
                <w:ilvl w:val="0"/>
                <w:numId w:val="15"/>
              </w:numPr>
              <w:autoSpaceDE/>
              <w:autoSpaceDN/>
              <w:spacing w:line="276" w:lineRule="auto"/>
              <w:jc w:val="both"/>
              <w:rPr>
                <w:rFonts w:ascii="Calibri" w:hAnsi="Calibri" w:cs="Calibri"/>
                <w:sz w:val="24"/>
                <w:szCs w:val="24"/>
              </w:rPr>
            </w:pPr>
            <w:r w:rsidRPr="00F72C18">
              <w:rPr>
                <w:rFonts w:ascii="Calibri" w:hAnsi="Calibri" w:cs="Calibri"/>
                <w:sz w:val="24"/>
                <w:szCs w:val="24"/>
              </w:rPr>
              <w:t>Patient n’ayant pas obtenu au moins une réponse partielle hématologique après la phase d’induction</w:t>
            </w:r>
          </w:p>
          <w:p w:rsidR="00206F86" w:rsidRDefault="00206F86" w:rsidP="00D47C6C">
            <w:pPr>
              <w:numPr>
                <w:ilvl w:val="0"/>
                <w:numId w:val="15"/>
              </w:numPr>
              <w:autoSpaceDE/>
              <w:autoSpaceDN/>
              <w:spacing w:line="276" w:lineRule="auto"/>
              <w:jc w:val="both"/>
              <w:rPr>
                <w:rFonts w:ascii="Calibri" w:hAnsi="Calibri" w:cs="Calibri"/>
                <w:sz w:val="24"/>
                <w:szCs w:val="24"/>
              </w:rPr>
            </w:pPr>
            <w:r>
              <w:rPr>
                <w:rFonts w:ascii="Calibri" w:hAnsi="Calibri" w:cs="Calibri"/>
                <w:sz w:val="24"/>
                <w:szCs w:val="24"/>
              </w:rPr>
              <w:t>Des antécédents d’une autre pathologie maligne</w:t>
            </w:r>
          </w:p>
          <w:p w:rsidR="008D4827" w:rsidRDefault="008D4827" w:rsidP="00D47C6C">
            <w:pPr>
              <w:pStyle w:val="Paragraphedeliste"/>
              <w:numPr>
                <w:ilvl w:val="0"/>
                <w:numId w:val="15"/>
              </w:numPr>
              <w:autoSpaceDE/>
              <w:autoSpaceDN/>
              <w:spacing w:line="276" w:lineRule="auto"/>
              <w:jc w:val="both"/>
              <w:rPr>
                <w:rFonts w:ascii="Calibri" w:hAnsi="Calibri" w:cs="Calibri"/>
                <w:sz w:val="24"/>
                <w:szCs w:val="24"/>
              </w:rPr>
            </w:pPr>
            <w:r w:rsidRPr="008D4827">
              <w:rPr>
                <w:rFonts w:ascii="Calibri" w:hAnsi="Calibri" w:cs="Calibri"/>
                <w:sz w:val="24"/>
                <w:szCs w:val="24"/>
              </w:rPr>
              <w:t>Incapacité légale ou capacité légale limitée. Conditions médicales ou psychologiques ne permettant pas au sujet de comprendre l’étude et signer le consentement (art. L.1121-6, L.1121-7, L.1211-8, L.1211-9)</w:t>
            </w:r>
          </w:p>
          <w:p w:rsidR="00B2447A" w:rsidRPr="008D4827" w:rsidRDefault="00B2447A" w:rsidP="00D47C6C">
            <w:pPr>
              <w:pStyle w:val="Paragraphedeliste"/>
              <w:numPr>
                <w:ilvl w:val="0"/>
                <w:numId w:val="15"/>
              </w:numPr>
              <w:autoSpaceDE/>
              <w:autoSpaceDN/>
              <w:spacing w:line="276" w:lineRule="auto"/>
              <w:jc w:val="both"/>
              <w:rPr>
                <w:rFonts w:ascii="Calibri" w:hAnsi="Calibri" w:cs="Calibri"/>
                <w:sz w:val="24"/>
                <w:szCs w:val="24"/>
              </w:rPr>
            </w:pPr>
            <w:r>
              <w:rPr>
                <w:rFonts w:ascii="Calibri" w:hAnsi="Calibri" w:cs="Calibri"/>
                <w:sz w:val="24"/>
                <w:szCs w:val="24"/>
              </w:rPr>
              <w:t>Femme enceinte ou allaitante</w:t>
            </w:r>
          </w:p>
          <w:p w:rsidR="00287F3F" w:rsidRPr="00D47C6C" w:rsidRDefault="008D4827" w:rsidP="00D47C6C">
            <w:pPr>
              <w:pStyle w:val="Paragraphedeliste"/>
              <w:numPr>
                <w:ilvl w:val="0"/>
                <w:numId w:val="15"/>
              </w:numPr>
              <w:autoSpaceDE/>
              <w:autoSpaceDN/>
              <w:spacing w:after="240" w:line="276" w:lineRule="auto"/>
              <w:jc w:val="both"/>
              <w:rPr>
                <w:rFonts w:ascii="Calibri" w:hAnsi="Calibri" w:cs="Calibri"/>
                <w:sz w:val="24"/>
                <w:szCs w:val="24"/>
              </w:rPr>
            </w:pPr>
            <w:r w:rsidRPr="008D4827">
              <w:rPr>
                <w:rFonts w:ascii="Calibri" w:hAnsi="Calibri" w:cs="Calibri"/>
                <w:sz w:val="24"/>
                <w:szCs w:val="24"/>
              </w:rPr>
              <w:t>Refus de signer le consentement</w:t>
            </w:r>
          </w:p>
        </w:tc>
      </w:tr>
      <w:tr w:rsidR="008D4827" w:rsidRPr="004E44F9" w:rsidTr="00747A5E">
        <w:tc>
          <w:tcPr>
            <w:tcW w:w="3047" w:type="dxa"/>
          </w:tcPr>
          <w:p w:rsidR="008D4827" w:rsidRPr="00B41647" w:rsidRDefault="008D4827" w:rsidP="00EB1FC9">
            <w:pPr>
              <w:pStyle w:val="Corpsdetexte"/>
              <w:rPr>
                <w:rFonts w:ascii="Calibri" w:hAnsi="Calibri" w:cs="Calibri"/>
                <w:b/>
                <w:smallCaps/>
                <w:lang w:val="fr-FR" w:eastAsia="fr-FR"/>
              </w:rPr>
            </w:pPr>
            <w:r w:rsidRPr="00B41647">
              <w:rPr>
                <w:rFonts w:ascii="Calibri" w:hAnsi="Calibri" w:cs="Calibri"/>
                <w:smallCaps/>
                <w:lang w:val="fr-FR" w:eastAsia="fr-FR"/>
              </w:rPr>
              <w:t>Stratégies / Procédures</w:t>
            </w:r>
          </w:p>
        </w:tc>
        <w:tc>
          <w:tcPr>
            <w:tcW w:w="7297" w:type="dxa"/>
          </w:tcPr>
          <w:p w:rsidR="003D78BE" w:rsidRDefault="00A775B0" w:rsidP="00D47C6C">
            <w:pPr>
              <w:spacing w:line="276" w:lineRule="auto"/>
              <w:jc w:val="both"/>
              <w:rPr>
                <w:rFonts w:ascii="Calibri" w:hAnsi="Calibri" w:cs="Calibri"/>
                <w:sz w:val="24"/>
                <w:szCs w:val="24"/>
              </w:rPr>
            </w:pPr>
            <w:r w:rsidRPr="008C3DC8">
              <w:rPr>
                <w:rFonts w:ascii="Calibri" w:hAnsi="Calibri" w:cs="Calibri"/>
                <w:sz w:val="24"/>
                <w:szCs w:val="24"/>
              </w:rPr>
              <w:t xml:space="preserve">L’inclusion dans l’étude sera réalisée par l’hématologue </w:t>
            </w:r>
            <w:r w:rsidR="008C3DC8" w:rsidRPr="008C3DC8">
              <w:rPr>
                <w:rFonts w:ascii="Calibri" w:hAnsi="Calibri" w:cs="Calibri"/>
                <w:sz w:val="24"/>
                <w:szCs w:val="24"/>
              </w:rPr>
              <w:t>à l’issue de</w:t>
            </w:r>
            <w:r w:rsidR="00142FF5" w:rsidRPr="008C3DC8">
              <w:rPr>
                <w:rFonts w:ascii="Calibri" w:hAnsi="Calibri" w:cs="Calibri"/>
                <w:sz w:val="24"/>
                <w:szCs w:val="24"/>
              </w:rPr>
              <w:t xml:space="preserve"> la phase d’induction</w:t>
            </w:r>
            <w:r w:rsidR="00FD55B0" w:rsidRPr="008C3DC8">
              <w:rPr>
                <w:rFonts w:ascii="Calibri" w:hAnsi="Calibri" w:cs="Calibri"/>
                <w:sz w:val="24"/>
                <w:szCs w:val="24"/>
              </w:rPr>
              <w:t xml:space="preserve">. Selon la décision du médecin, le patient sera ou pas autogreffé. </w:t>
            </w:r>
            <w:r w:rsidR="003D78BE">
              <w:rPr>
                <w:rFonts w:ascii="Calibri" w:hAnsi="Calibri" w:cs="Calibri"/>
                <w:sz w:val="24"/>
                <w:szCs w:val="24"/>
              </w:rPr>
              <w:t xml:space="preserve">Les données concernant les traitements administrés avant et après l’inclusion seront recueillies, correspondant aux différentes étapes de la prise en charge du </w:t>
            </w:r>
            <w:r w:rsidR="003D78BE" w:rsidRPr="008C3DC8">
              <w:rPr>
                <w:rFonts w:ascii="Calibri" w:hAnsi="Calibri" w:cs="Calibri"/>
                <w:sz w:val="24"/>
                <w:szCs w:val="24"/>
              </w:rPr>
              <w:t xml:space="preserve">patient </w:t>
            </w:r>
            <w:r w:rsidR="0093551A" w:rsidRPr="008C3DC8">
              <w:rPr>
                <w:rFonts w:ascii="Calibri" w:hAnsi="Calibri" w:cs="Calibri"/>
                <w:sz w:val="24"/>
                <w:szCs w:val="24"/>
              </w:rPr>
              <w:t>qu’il bénéficie ou non d’une autogreffe</w:t>
            </w:r>
            <w:r w:rsidR="0093551A">
              <w:rPr>
                <w:rFonts w:ascii="Calibri" w:hAnsi="Calibri" w:cs="Calibri"/>
                <w:sz w:val="24"/>
                <w:szCs w:val="24"/>
              </w:rPr>
              <w:t xml:space="preserve"> </w:t>
            </w:r>
            <w:r w:rsidR="003D78BE">
              <w:rPr>
                <w:rFonts w:ascii="Calibri" w:hAnsi="Calibri" w:cs="Calibri"/>
                <w:sz w:val="24"/>
                <w:szCs w:val="24"/>
              </w:rPr>
              <w:t xml:space="preserve">comme indiqué ci-après : </w:t>
            </w:r>
          </w:p>
          <w:p w:rsidR="00A775B0" w:rsidRPr="00A775B0" w:rsidRDefault="003D78BE" w:rsidP="00D47C6C">
            <w:pPr>
              <w:numPr>
                <w:ilvl w:val="0"/>
                <w:numId w:val="29"/>
              </w:numPr>
              <w:spacing w:line="276" w:lineRule="auto"/>
              <w:jc w:val="both"/>
              <w:rPr>
                <w:rFonts w:ascii="Calibri" w:hAnsi="Calibri" w:cs="Calibri"/>
                <w:sz w:val="24"/>
                <w:szCs w:val="24"/>
              </w:rPr>
            </w:pPr>
            <w:r>
              <w:rPr>
                <w:rFonts w:ascii="Calibri" w:hAnsi="Calibri" w:cs="Calibri"/>
                <w:sz w:val="24"/>
                <w:szCs w:val="24"/>
              </w:rPr>
              <w:t xml:space="preserve">Schéma d’induction : recueil des </w:t>
            </w:r>
            <w:r w:rsidRPr="00A775B0">
              <w:rPr>
                <w:rFonts w:ascii="Calibri" w:hAnsi="Calibri" w:cs="Calibri"/>
                <w:sz w:val="24"/>
                <w:szCs w:val="24"/>
              </w:rPr>
              <w:t xml:space="preserve">données </w:t>
            </w:r>
            <w:r>
              <w:rPr>
                <w:rFonts w:ascii="Calibri" w:hAnsi="Calibri" w:cs="Calibri"/>
                <w:sz w:val="24"/>
                <w:szCs w:val="24"/>
              </w:rPr>
              <w:t>des cures</w:t>
            </w:r>
            <w:r w:rsidRPr="00A775B0">
              <w:rPr>
                <w:rFonts w:ascii="Calibri" w:hAnsi="Calibri" w:cs="Calibri"/>
                <w:sz w:val="24"/>
                <w:szCs w:val="24"/>
              </w:rPr>
              <w:t xml:space="preserve"> </w:t>
            </w:r>
            <w:r w:rsidR="00A775B0" w:rsidRPr="00A775B0">
              <w:rPr>
                <w:rFonts w:ascii="Calibri" w:hAnsi="Calibri" w:cs="Calibri"/>
                <w:sz w:val="24"/>
                <w:szCs w:val="24"/>
              </w:rPr>
              <w:t>d’induction</w:t>
            </w:r>
            <w:r>
              <w:rPr>
                <w:rFonts w:ascii="Calibri" w:hAnsi="Calibri" w:cs="Calibri"/>
                <w:sz w:val="24"/>
                <w:szCs w:val="24"/>
              </w:rPr>
              <w:t xml:space="preserve"> réalisées </w:t>
            </w:r>
            <w:r w:rsidR="00A775B0" w:rsidRPr="00A775B0">
              <w:rPr>
                <w:rFonts w:ascii="Calibri" w:hAnsi="Calibri" w:cs="Calibri"/>
                <w:sz w:val="24"/>
                <w:szCs w:val="24"/>
              </w:rPr>
              <w:t>après le diagnostic</w:t>
            </w:r>
          </w:p>
          <w:p w:rsidR="00A775B0" w:rsidRPr="00A775B0" w:rsidRDefault="003D78BE" w:rsidP="00D47C6C">
            <w:pPr>
              <w:pStyle w:val="Paragraphedeliste"/>
              <w:numPr>
                <w:ilvl w:val="0"/>
                <w:numId w:val="29"/>
              </w:numPr>
              <w:adjustRightInd w:val="0"/>
              <w:spacing w:line="276" w:lineRule="auto"/>
              <w:contextualSpacing w:val="0"/>
              <w:jc w:val="both"/>
              <w:rPr>
                <w:rFonts w:ascii="Calibri" w:hAnsi="Calibri" w:cs="Calibri"/>
                <w:sz w:val="24"/>
                <w:szCs w:val="24"/>
              </w:rPr>
            </w:pPr>
            <w:r>
              <w:rPr>
                <w:rFonts w:ascii="Calibri" w:hAnsi="Calibri" w:cs="Calibri"/>
                <w:sz w:val="24"/>
                <w:szCs w:val="24"/>
              </w:rPr>
              <w:t>Mobilisation et Collecte des cellules souches périphériques</w:t>
            </w:r>
            <w:r w:rsidR="00D6450E">
              <w:rPr>
                <w:rFonts w:ascii="Calibri" w:hAnsi="Calibri" w:cs="Calibri"/>
                <w:sz w:val="24"/>
                <w:szCs w:val="24"/>
              </w:rPr>
              <w:t xml:space="preserve">, </w:t>
            </w:r>
            <w:r w:rsidR="00D6450E" w:rsidRPr="00A775B0">
              <w:rPr>
                <w:rFonts w:ascii="Calibri" w:hAnsi="Calibri" w:cs="Calibri"/>
                <w:sz w:val="24"/>
                <w:szCs w:val="24"/>
              </w:rPr>
              <w:t>conformément aux pratiques standard</w:t>
            </w:r>
            <w:r>
              <w:rPr>
                <w:rFonts w:ascii="Calibri" w:hAnsi="Calibri" w:cs="Calibri"/>
                <w:sz w:val="24"/>
                <w:szCs w:val="24"/>
              </w:rPr>
              <w:t>: r</w:t>
            </w:r>
            <w:r w:rsidR="00A775B0" w:rsidRPr="00A775B0">
              <w:rPr>
                <w:rFonts w:ascii="Calibri" w:hAnsi="Calibri" w:cs="Calibri"/>
                <w:sz w:val="24"/>
                <w:szCs w:val="24"/>
              </w:rPr>
              <w:t xml:space="preserve">ecueil des données </w:t>
            </w:r>
          </w:p>
          <w:p w:rsidR="00D6450E" w:rsidRDefault="00D6450E" w:rsidP="00D47C6C">
            <w:pPr>
              <w:pStyle w:val="Paragraphedeliste"/>
              <w:numPr>
                <w:ilvl w:val="0"/>
                <w:numId w:val="29"/>
              </w:numPr>
              <w:adjustRightInd w:val="0"/>
              <w:spacing w:line="276" w:lineRule="auto"/>
              <w:contextualSpacing w:val="0"/>
              <w:jc w:val="both"/>
              <w:rPr>
                <w:rFonts w:ascii="Calibri" w:hAnsi="Calibri" w:cs="Calibri"/>
                <w:sz w:val="24"/>
                <w:szCs w:val="24"/>
              </w:rPr>
            </w:pPr>
            <w:r w:rsidRPr="00D6450E">
              <w:rPr>
                <w:rFonts w:ascii="Calibri" w:hAnsi="Calibri" w:cs="Calibri"/>
                <w:sz w:val="24"/>
                <w:szCs w:val="24"/>
              </w:rPr>
              <w:t>Intensification chimiothérapique à base de melphalan haute dose (140 mg/m²)</w:t>
            </w:r>
            <w:r w:rsidR="003D78BE" w:rsidRPr="00D6450E">
              <w:rPr>
                <w:rFonts w:ascii="Calibri" w:hAnsi="Calibri" w:cs="Calibri"/>
                <w:sz w:val="24"/>
                <w:szCs w:val="24"/>
              </w:rPr>
              <w:t>: r</w:t>
            </w:r>
            <w:r w:rsidR="00A775B0" w:rsidRPr="00D6450E">
              <w:rPr>
                <w:rFonts w:ascii="Calibri" w:hAnsi="Calibri" w:cs="Calibri"/>
                <w:sz w:val="24"/>
                <w:szCs w:val="24"/>
              </w:rPr>
              <w:t xml:space="preserve">ecueil des données </w:t>
            </w:r>
          </w:p>
          <w:p w:rsidR="00A775B0" w:rsidRPr="00D6450E" w:rsidRDefault="00A775B0" w:rsidP="00D47C6C">
            <w:pPr>
              <w:pStyle w:val="Paragraphedeliste"/>
              <w:numPr>
                <w:ilvl w:val="0"/>
                <w:numId w:val="29"/>
              </w:numPr>
              <w:adjustRightInd w:val="0"/>
              <w:spacing w:line="276" w:lineRule="auto"/>
              <w:contextualSpacing w:val="0"/>
              <w:jc w:val="both"/>
              <w:rPr>
                <w:rFonts w:ascii="Calibri" w:hAnsi="Calibri" w:cs="Calibri"/>
                <w:sz w:val="24"/>
                <w:szCs w:val="24"/>
              </w:rPr>
            </w:pPr>
            <w:r w:rsidRPr="00D6450E">
              <w:rPr>
                <w:rFonts w:ascii="Calibri" w:hAnsi="Calibri" w:cs="Calibri"/>
                <w:sz w:val="24"/>
                <w:szCs w:val="24"/>
              </w:rPr>
              <w:t>Autogreffe de cellules souches hématopoïétiques : infusion d’un greffon de cellules souches périphériques prélevé pendant la phase d’induction</w:t>
            </w:r>
          </w:p>
          <w:p w:rsidR="00A775B0" w:rsidRPr="00A775B0" w:rsidRDefault="00A775B0" w:rsidP="00D47C6C">
            <w:pPr>
              <w:pStyle w:val="Paragraphedeliste"/>
              <w:numPr>
                <w:ilvl w:val="0"/>
                <w:numId w:val="29"/>
              </w:numPr>
              <w:adjustRightInd w:val="0"/>
              <w:spacing w:line="276" w:lineRule="auto"/>
              <w:contextualSpacing w:val="0"/>
              <w:jc w:val="both"/>
              <w:rPr>
                <w:rFonts w:ascii="Calibri" w:hAnsi="Calibri" w:cs="Calibri"/>
                <w:sz w:val="24"/>
                <w:szCs w:val="24"/>
              </w:rPr>
            </w:pPr>
            <w:r w:rsidRPr="00A775B0">
              <w:rPr>
                <w:rFonts w:ascii="Calibri" w:hAnsi="Calibri" w:cs="Calibri"/>
                <w:sz w:val="24"/>
                <w:szCs w:val="24"/>
              </w:rPr>
              <w:t xml:space="preserve">Traitement post-auto-SCT : </w:t>
            </w:r>
          </w:p>
          <w:p w:rsidR="00A775B0" w:rsidRDefault="00A775B0" w:rsidP="00D47C6C">
            <w:pPr>
              <w:pStyle w:val="Paragraphedeliste"/>
              <w:numPr>
                <w:ilvl w:val="1"/>
                <w:numId w:val="29"/>
              </w:numPr>
              <w:adjustRightInd w:val="0"/>
              <w:spacing w:line="276" w:lineRule="auto"/>
              <w:contextualSpacing w:val="0"/>
              <w:jc w:val="both"/>
              <w:rPr>
                <w:rFonts w:ascii="Calibri" w:hAnsi="Calibri" w:cs="Calibri"/>
                <w:sz w:val="24"/>
                <w:szCs w:val="24"/>
              </w:rPr>
            </w:pPr>
            <w:r w:rsidRPr="00A775B0">
              <w:rPr>
                <w:rFonts w:ascii="Calibri" w:hAnsi="Calibri" w:cs="Calibri"/>
                <w:sz w:val="24"/>
                <w:szCs w:val="24"/>
              </w:rPr>
              <w:lastRenderedPageBreak/>
              <w:t>Traitement de consolidation </w:t>
            </w:r>
            <w:r w:rsidR="00D6450E">
              <w:rPr>
                <w:rFonts w:ascii="Calibri" w:hAnsi="Calibri" w:cs="Calibri"/>
                <w:sz w:val="24"/>
                <w:szCs w:val="24"/>
              </w:rPr>
              <w:t xml:space="preserve">consistant </w:t>
            </w:r>
            <w:r w:rsidR="00AA08F2">
              <w:rPr>
                <w:rFonts w:ascii="Calibri" w:hAnsi="Calibri" w:cs="Calibri"/>
                <w:sz w:val="24"/>
                <w:szCs w:val="24"/>
              </w:rPr>
              <w:t xml:space="preserve">habituellement </w:t>
            </w:r>
            <w:r w:rsidR="00D6450E">
              <w:rPr>
                <w:rFonts w:ascii="Calibri" w:hAnsi="Calibri" w:cs="Calibri"/>
                <w:sz w:val="24"/>
                <w:szCs w:val="24"/>
              </w:rPr>
              <w:t xml:space="preserve">en 2 cycles de la même </w:t>
            </w:r>
            <w:r w:rsidRPr="00A775B0">
              <w:rPr>
                <w:rFonts w:ascii="Calibri" w:hAnsi="Calibri" w:cs="Calibri"/>
                <w:sz w:val="24"/>
                <w:szCs w:val="24"/>
              </w:rPr>
              <w:t xml:space="preserve">combinaison du traitement administré pendant </w:t>
            </w:r>
            <w:r w:rsidR="00D6450E">
              <w:rPr>
                <w:rFonts w:ascii="Calibri" w:hAnsi="Calibri" w:cs="Calibri"/>
                <w:sz w:val="24"/>
                <w:szCs w:val="24"/>
              </w:rPr>
              <w:t>la phase d’induction</w:t>
            </w:r>
          </w:p>
          <w:p w:rsidR="00780098" w:rsidRPr="00D47C6C" w:rsidRDefault="00445297" w:rsidP="00D47C6C">
            <w:pPr>
              <w:pStyle w:val="Paragraphedeliste"/>
              <w:numPr>
                <w:ilvl w:val="1"/>
                <w:numId w:val="29"/>
              </w:numPr>
              <w:adjustRightInd w:val="0"/>
              <w:spacing w:after="240" w:line="276" w:lineRule="auto"/>
              <w:contextualSpacing w:val="0"/>
              <w:jc w:val="both"/>
              <w:rPr>
                <w:rFonts w:ascii="Calibri" w:hAnsi="Calibri" w:cs="Calibri"/>
                <w:sz w:val="24"/>
                <w:szCs w:val="24"/>
              </w:rPr>
            </w:pPr>
            <w:r w:rsidRPr="00780098">
              <w:rPr>
                <w:rFonts w:ascii="Calibri" w:hAnsi="Calibri" w:cs="Calibri"/>
                <w:sz w:val="24"/>
                <w:szCs w:val="24"/>
              </w:rPr>
              <w:t xml:space="preserve">Traitement </w:t>
            </w:r>
            <w:r w:rsidR="00A775B0" w:rsidRPr="00780098">
              <w:rPr>
                <w:rFonts w:ascii="Calibri" w:hAnsi="Calibri" w:cs="Calibri"/>
                <w:sz w:val="24"/>
                <w:szCs w:val="24"/>
              </w:rPr>
              <w:t>d’entret</w:t>
            </w:r>
            <w:r w:rsidRPr="00780098">
              <w:rPr>
                <w:rFonts w:ascii="Calibri" w:hAnsi="Calibri" w:cs="Calibri"/>
                <w:sz w:val="24"/>
                <w:szCs w:val="24"/>
              </w:rPr>
              <w:t xml:space="preserve">ien </w:t>
            </w:r>
            <w:r w:rsidR="00780098" w:rsidRPr="00780098">
              <w:rPr>
                <w:rFonts w:ascii="Calibri" w:hAnsi="Calibri" w:cs="Calibri"/>
                <w:sz w:val="24"/>
                <w:szCs w:val="24"/>
              </w:rPr>
              <w:t xml:space="preserve">dont la durée sera déterminée par l’investigateur local, </w:t>
            </w:r>
            <w:r w:rsidR="00D6450E" w:rsidRPr="00780098">
              <w:rPr>
                <w:rFonts w:ascii="Calibri" w:hAnsi="Calibri" w:cs="Calibri"/>
                <w:sz w:val="24"/>
                <w:szCs w:val="24"/>
              </w:rPr>
              <w:t>consistant en un t</w:t>
            </w:r>
            <w:r w:rsidR="00A775B0" w:rsidRPr="00780098">
              <w:rPr>
                <w:rFonts w:ascii="Calibri" w:hAnsi="Calibri" w:cs="Calibri"/>
                <w:sz w:val="24"/>
                <w:szCs w:val="24"/>
              </w:rPr>
              <w:t xml:space="preserve">raitement prolongé par </w:t>
            </w:r>
            <w:r w:rsidR="00F92AE3" w:rsidRPr="00780098">
              <w:rPr>
                <w:rFonts w:ascii="Calibri" w:hAnsi="Calibri" w:cs="Calibri"/>
                <w:sz w:val="24"/>
                <w:szCs w:val="24"/>
              </w:rPr>
              <w:t xml:space="preserve">le </w:t>
            </w:r>
            <w:r w:rsidR="00A775B0" w:rsidRPr="00780098">
              <w:rPr>
                <w:rFonts w:ascii="Calibri" w:hAnsi="Calibri" w:cs="Calibri"/>
                <w:sz w:val="24"/>
                <w:szCs w:val="24"/>
              </w:rPr>
              <w:t>lénalidomide à des doses adaptées à l’insuffisance rénale</w:t>
            </w:r>
            <w:r w:rsidR="00780098" w:rsidRPr="00780098">
              <w:rPr>
                <w:rFonts w:ascii="Calibri" w:hAnsi="Calibri" w:cs="Calibri"/>
                <w:sz w:val="24"/>
                <w:szCs w:val="24"/>
              </w:rPr>
              <w:t>, selon les recommandations publiées par le siteGPR (</w:t>
            </w:r>
            <w:r w:rsidR="00EA0063">
              <w:rPr>
                <w:rFonts w:ascii="Calibri" w:hAnsi="Calibri" w:cs="Calibri"/>
                <w:sz w:val="24"/>
                <w:szCs w:val="24"/>
              </w:rPr>
              <w:t>www.</w:t>
            </w:r>
            <w:r w:rsidR="00780098" w:rsidRPr="00780098">
              <w:rPr>
                <w:rFonts w:ascii="Calibri" w:hAnsi="Calibri" w:cs="Calibri"/>
                <w:sz w:val="24"/>
                <w:szCs w:val="24"/>
              </w:rPr>
              <w:t>sitegpr.com).</w:t>
            </w:r>
          </w:p>
          <w:p w:rsidR="00D327DB" w:rsidRPr="00D47C6C" w:rsidRDefault="00896E33" w:rsidP="00D47C6C">
            <w:pPr>
              <w:spacing w:after="240" w:line="276" w:lineRule="auto"/>
              <w:jc w:val="both"/>
              <w:rPr>
                <w:rFonts w:ascii="Calibri" w:hAnsi="Calibri" w:cs="Calibri"/>
                <w:sz w:val="24"/>
                <w:szCs w:val="24"/>
              </w:rPr>
            </w:pPr>
            <w:r>
              <w:rPr>
                <w:rFonts w:ascii="Calibri" w:hAnsi="Calibri" w:cs="Calibri"/>
                <w:sz w:val="24"/>
                <w:szCs w:val="24"/>
              </w:rPr>
              <w:t>Après la consolidation, le patient sera suivi</w:t>
            </w:r>
            <w:r w:rsidR="0053179C">
              <w:rPr>
                <w:rFonts w:ascii="Calibri" w:hAnsi="Calibri" w:cs="Calibri"/>
                <w:sz w:val="24"/>
                <w:szCs w:val="24"/>
              </w:rPr>
              <w:t>,</w:t>
            </w:r>
            <w:r>
              <w:rPr>
                <w:rFonts w:ascii="Calibri" w:hAnsi="Calibri" w:cs="Calibri"/>
                <w:sz w:val="24"/>
                <w:szCs w:val="24"/>
              </w:rPr>
              <w:t xml:space="preserve"> selon la pratique courante de la prise en charge du myélome</w:t>
            </w:r>
            <w:r w:rsidR="0053179C">
              <w:rPr>
                <w:rFonts w:ascii="Calibri" w:hAnsi="Calibri" w:cs="Calibri"/>
                <w:sz w:val="24"/>
                <w:szCs w:val="24"/>
              </w:rPr>
              <w:t>,</w:t>
            </w:r>
            <w:r>
              <w:rPr>
                <w:rFonts w:ascii="Calibri" w:hAnsi="Calibri" w:cs="Calibri"/>
                <w:sz w:val="24"/>
                <w:szCs w:val="24"/>
              </w:rPr>
              <w:t xml:space="preserve"> tous les 3 mois jusqu’à progression</w:t>
            </w:r>
            <w:r w:rsidR="0024372B">
              <w:rPr>
                <w:rFonts w:ascii="Calibri" w:hAnsi="Calibri" w:cs="Calibri"/>
                <w:sz w:val="24"/>
                <w:szCs w:val="24"/>
              </w:rPr>
              <w:t xml:space="preserve"> ou en l’absence de progression, jusqu’à la fin de l’étude, soit 24 mois après l’inclusion dans l’étude. La durée de la période d’inclusion étant fixée à 24 mois, la durée totale de l’étude sera de 4 ans. </w:t>
            </w:r>
          </w:p>
        </w:tc>
      </w:tr>
      <w:tr w:rsidR="008D4827" w:rsidRPr="004E44F9" w:rsidTr="00747A5E">
        <w:tc>
          <w:tcPr>
            <w:tcW w:w="3047" w:type="dxa"/>
          </w:tcPr>
          <w:p w:rsidR="008D4827" w:rsidRPr="00B41647" w:rsidRDefault="008D4827" w:rsidP="00EB1FC9">
            <w:pPr>
              <w:pStyle w:val="Corpsdetexte"/>
              <w:rPr>
                <w:rFonts w:ascii="Calibri" w:hAnsi="Calibri" w:cs="Calibri"/>
                <w:b/>
                <w:smallCaps/>
                <w:lang w:val="fr-FR" w:eastAsia="fr-FR"/>
              </w:rPr>
            </w:pPr>
            <w:r w:rsidRPr="00B41647">
              <w:rPr>
                <w:rFonts w:ascii="Calibri" w:hAnsi="Calibri" w:cs="Calibri"/>
                <w:smallCaps/>
                <w:lang w:val="fr-FR" w:eastAsia="fr-FR"/>
              </w:rPr>
              <w:lastRenderedPageBreak/>
              <w:t>Nombre de Patients</w:t>
            </w:r>
          </w:p>
        </w:tc>
        <w:tc>
          <w:tcPr>
            <w:tcW w:w="7297" w:type="dxa"/>
          </w:tcPr>
          <w:p w:rsidR="00287F3F" w:rsidRPr="00EB1FC9" w:rsidRDefault="00AA08F2" w:rsidP="005E799A">
            <w:pPr>
              <w:adjustRightInd w:val="0"/>
              <w:spacing w:after="240" w:line="276" w:lineRule="auto"/>
              <w:jc w:val="both"/>
              <w:rPr>
                <w:rFonts w:ascii="Calibri" w:hAnsi="Calibri" w:cs="Calibri"/>
                <w:color w:val="000000"/>
                <w:sz w:val="24"/>
                <w:szCs w:val="24"/>
              </w:rPr>
            </w:pPr>
            <w:r w:rsidRPr="005E799A">
              <w:rPr>
                <w:rFonts w:ascii="Calibri" w:hAnsi="Calibri" w:cs="Calibri"/>
                <w:color w:val="000000"/>
                <w:sz w:val="24"/>
                <w:szCs w:val="24"/>
              </w:rPr>
              <w:t>Cette étude observationnelle s’arr</w:t>
            </w:r>
            <w:r w:rsidR="005E799A" w:rsidRPr="005E799A">
              <w:rPr>
                <w:rFonts w:ascii="Calibri" w:hAnsi="Calibri" w:cs="Calibri"/>
                <w:color w:val="000000"/>
                <w:sz w:val="24"/>
                <w:szCs w:val="24"/>
              </w:rPr>
              <w:t>ê</w:t>
            </w:r>
            <w:r w:rsidRPr="005E799A">
              <w:rPr>
                <w:rFonts w:ascii="Calibri" w:hAnsi="Calibri" w:cs="Calibri"/>
                <w:color w:val="000000"/>
                <w:sz w:val="24"/>
                <w:szCs w:val="24"/>
              </w:rPr>
              <w:t xml:space="preserve">tera lorsque </w:t>
            </w:r>
            <w:r w:rsidR="00A370D8" w:rsidRPr="005E799A">
              <w:rPr>
                <w:rFonts w:ascii="Calibri" w:hAnsi="Calibri" w:cs="Calibri"/>
                <w:color w:val="000000"/>
                <w:sz w:val="24"/>
                <w:szCs w:val="24"/>
              </w:rPr>
              <w:t>50 patients</w:t>
            </w:r>
            <w:r w:rsidRPr="005E799A">
              <w:rPr>
                <w:rFonts w:ascii="Calibri" w:hAnsi="Calibri" w:cs="Calibri"/>
                <w:color w:val="000000"/>
                <w:sz w:val="24"/>
                <w:szCs w:val="24"/>
              </w:rPr>
              <w:t>,</w:t>
            </w:r>
            <w:r w:rsidR="00A370D8" w:rsidRPr="005E799A">
              <w:rPr>
                <w:rFonts w:ascii="Calibri" w:hAnsi="Calibri" w:cs="Calibri"/>
                <w:color w:val="000000"/>
                <w:sz w:val="24"/>
                <w:szCs w:val="24"/>
              </w:rPr>
              <w:t xml:space="preserve"> </w:t>
            </w:r>
            <w:r w:rsidRPr="005E799A">
              <w:rPr>
                <w:rFonts w:ascii="Calibri" w:hAnsi="Calibri" w:cs="Calibri"/>
                <w:color w:val="000000"/>
                <w:sz w:val="24"/>
                <w:szCs w:val="24"/>
              </w:rPr>
              <w:t>atteints d’un</w:t>
            </w:r>
            <w:r w:rsidR="005E799A">
              <w:rPr>
                <w:rFonts w:ascii="Calibri" w:hAnsi="Calibri" w:cs="Calibri"/>
                <w:color w:val="000000"/>
                <w:sz w:val="24"/>
                <w:szCs w:val="24"/>
              </w:rPr>
              <w:t xml:space="preserve"> </w:t>
            </w:r>
            <w:r w:rsidR="00A370D8" w:rsidRPr="005E799A">
              <w:rPr>
                <w:rFonts w:ascii="Calibri" w:hAnsi="Calibri" w:cs="Calibri"/>
                <w:color w:val="000000"/>
                <w:sz w:val="24"/>
                <w:szCs w:val="24"/>
              </w:rPr>
              <w:t>myélome</w:t>
            </w:r>
            <w:r w:rsidRPr="005E799A">
              <w:rPr>
                <w:rFonts w:ascii="Calibri" w:hAnsi="Calibri" w:cs="Calibri"/>
                <w:color w:val="000000"/>
                <w:sz w:val="24"/>
                <w:szCs w:val="24"/>
              </w:rPr>
              <w:t xml:space="preserve"> nouvellement diagnostiqué,</w:t>
            </w:r>
            <w:r w:rsidR="00A370D8" w:rsidRPr="005E799A">
              <w:rPr>
                <w:rFonts w:ascii="Calibri" w:hAnsi="Calibri" w:cs="Calibri"/>
                <w:color w:val="000000"/>
                <w:sz w:val="24"/>
                <w:szCs w:val="24"/>
              </w:rPr>
              <w:t xml:space="preserve"> âgés de moins de 66 ans</w:t>
            </w:r>
            <w:r w:rsidRPr="005E799A">
              <w:rPr>
                <w:rFonts w:ascii="Calibri" w:hAnsi="Calibri" w:cs="Calibri"/>
                <w:color w:val="000000"/>
                <w:sz w:val="24"/>
                <w:szCs w:val="24"/>
              </w:rPr>
              <w:t>,</w:t>
            </w:r>
            <w:r w:rsidR="00A370D8" w:rsidRPr="005E799A">
              <w:rPr>
                <w:rFonts w:ascii="Calibri" w:hAnsi="Calibri" w:cs="Calibri"/>
                <w:color w:val="000000"/>
                <w:sz w:val="24"/>
                <w:szCs w:val="24"/>
              </w:rPr>
              <w:t xml:space="preserve"> avec une insuffisan</w:t>
            </w:r>
            <w:r w:rsidR="0093551A" w:rsidRPr="005E799A">
              <w:rPr>
                <w:rFonts w:ascii="Calibri" w:hAnsi="Calibri" w:cs="Calibri"/>
                <w:color w:val="000000"/>
                <w:sz w:val="24"/>
                <w:szCs w:val="24"/>
              </w:rPr>
              <w:t xml:space="preserve">ce rénale sévère et </w:t>
            </w:r>
            <w:r w:rsidRPr="005E799A">
              <w:rPr>
                <w:rFonts w:ascii="Calibri" w:hAnsi="Calibri" w:cs="Calibri"/>
                <w:color w:val="000000"/>
                <w:sz w:val="24"/>
                <w:szCs w:val="24"/>
              </w:rPr>
              <w:t>ayant</w:t>
            </w:r>
            <w:r w:rsidR="005E799A">
              <w:rPr>
                <w:rFonts w:ascii="Calibri" w:hAnsi="Calibri" w:cs="Calibri"/>
                <w:color w:val="000000"/>
                <w:sz w:val="24"/>
                <w:szCs w:val="24"/>
              </w:rPr>
              <w:t xml:space="preserve"> été autogre</w:t>
            </w:r>
            <w:r w:rsidRPr="005E799A">
              <w:rPr>
                <w:rFonts w:ascii="Calibri" w:hAnsi="Calibri" w:cs="Calibri"/>
                <w:color w:val="000000"/>
                <w:sz w:val="24"/>
                <w:szCs w:val="24"/>
              </w:rPr>
              <w:t>ffés,</w:t>
            </w:r>
            <w:r w:rsidR="005E799A">
              <w:rPr>
                <w:rFonts w:ascii="Calibri" w:hAnsi="Calibri" w:cs="Calibri"/>
                <w:color w:val="000000"/>
                <w:sz w:val="24"/>
                <w:szCs w:val="24"/>
              </w:rPr>
              <w:t xml:space="preserve"> </w:t>
            </w:r>
            <w:r w:rsidRPr="005E799A">
              <w:rPr>
                <w:rFonts w:ascii="Calibri" w:hAnsi="Calibri" w:cs="Calibri"/>
                <w:color w:val="000000"/>
                <w:sz w:val="24"/>
                <w:szCs w:val="24"/>
              </w:rPr>
              <w:t>auront été enregistrés</w:t>
            </w:r>
            <w:r w:rsidR="005E799A">
              <w:rPr>
                <w:rFonts w:ascii="Calibri" w:hAnsi="Calibri" w:cs="Calibri"/>
                <w:color w:val="000000"/>
                <w:sz w:val="24"/>
                <w:szCs w:val="24"/>
              </w:rPr>
              <w:t xml:space="preserve">. </w:t>
            </w:r>
            <w:r w:rsidRPr="005E799A">
              <w:rPr>
                <w:rFonts w:ascii="Calibri" w:hAnsi="Calibri" w:cs="Calibri"/>
                <w:color w:val="000000"/>
                <w:sz w:val="24"/>
                <w:szCs w:val="24"/>
              </w:rPr>
              <w:t xml:space="preserve">On prévoit une période d’inclusion de </w:t>
            </w:r>
            <w:r w:rsidR="00A370D8" w:rsidRPr="005E799A">
              <w:rPr>
                <w:rFonts w:ascii="Calibri" w:hAnsi="Calibri" w:cs="Calibri"/>
                <w:color w:val="000000"/>
                <w:sz w:val="24"/>
                <w:szCs w:val="24"/>
              </w:rPr>
              <w:t xml:space="preserve">24 mois par </w:t>
            </w:r>
            <w:r w:rsidR="005E799A">
              <w:rPr>
                <w:rFonts w:ascii="Calibri" w:hAnsi="Calibri" w:cs="Calibri"/>
                <w:color w:val="000000"/>
                <w:sz w:val="24"/>
                <w:szCs w:val="24"/>
              </w:rPr>
              <w:t>des</w:t>
            </w:r>
            <w:r w:rsidR="00C429CD" w:rsidRPr="005E799A">
              <w:rPr>
                <w:rFonts w:ascii="Calibri" w:hAnsi="Calibri" w:cs="Calibri"/>
                <w:color w:val="000000"/>
                <w:sz w:val="24"/>
                <w:szCs w:val="24"/>
              </w:rPr>
              <w:t xml:space="preserve"> </w:t>
            </w:r>
            <w:r w:rsidR="00A370D8" w:rsidRPr="005E799A">
              <w:rPr>
                <w:rFonts w:ascii="Calibri" w:hAnsi="Calibri" w:cs="Calibri"/>
                <w:color w:val="000000"/>
                <w:sz w:val="24"/>
                <w:szCs w:val="24"/>
              </w:rPr>
              <w:t xml:space="preserve">centres hospitaliers membres de la SFGM-TC et </w:t>
            </w:r>
            <w:r w:rsidRPr="005E799A">
              <w:rPr>
                <w:rFonts w:ascii="Calibri" w:hAnsi="Calibri" w:cs="Calibri"/>
                <w:color w:val="000000"/>
                <w:sz w:val="24"/>
                <w:szCs w:val="24"/>
              </w:rPr>
              <w:t xml:space="preserve">un </w:t>
            </w:r>
            <w:r w:rsidR="00A370D8" w:rsidRPr="005E799A">
              <w:rPr>
                <w:rFonts w:ascii="Calibri" w:hAnsi="Calibri" w:cs="Calibri"/>
                <w:color w:val="000000"/>
                <w:sz w:val="24"/>
                <w:szCs w:val="24"/>
              </w:rPr>
              <w:t>suivi pendant 24 mois après l’inclusion.</w:t>
            </w:r>
          </w:p>
        </w:tc>
      </w:tr>
      <w:tr w:rsidR="008D4827" w:rsidRPr="004E44F9" w:rsidTr="00747A5E">
        <w:tc>
          <w:tcPr>
            <w:tcW w:w="3047" w:type="dxa"/>
          </w:tcPr>
          <w:p w:rsidR="008D4827" w:rsidRPr="00B41647" w:rsidRDefault="008D4827" w:rsidP="00EB1FC9">
            <w:pPr>
              <w:pStyle w:val="Corpsdetexte"/>
              <w:rPr>
                <w:rFonts w:ascii="Calibri" w:hAnsi="Calibri" w:cs="Calibri"/>
                <w:b/>
                <w:smallCaps/>
                <w:lang w:val="fr-FR" w:eastAsia="fr-FR"/>
              </w:rPr>
            </w:pPr>
            <w:r w:rsidRPr="00B41647">
              <w:rPr>
                <w:rFonts w:ascii="Calibri" w:hAnsi="Calibri" w:cs="Calibri"/>
                <w:smallCaps/>
                <w:lang w:val="fr-FR" w:eastAsia="fr-FR"/>
              </w:rPr>
              <w:t>Durée de la Recherche</w:t>
            </w:r>
          </w:p>
        </w:tc>
        <w:tc>
          <w:tcPr>
            <w:tcW w:w="7297" w:type="dxa"/>
          </w:tcPr>
          <w:p w:rsidR="008D4827" w:rsidRPr="008D4827" w:rsidRDefault="008D4827" w:rsidP="00D47C6C">
            <w:pPr>
              <w:spacing w:line="276" w:lineRule="auto"/>
              <w:jc w:val="both"/>
              <w:rPr>
                <w:rFonts w:ascii="Calibri" w:hAnsi="Calibri" w:cs="Calibri"/>
                <w:sz w:val="24"/>
                <w:szCs w:val="24"/>
              </w:rPr>
            </w:pPr>
            <w:r w:rsidRPr="008D4827">
              <w:rPr>
                <w:rFonts w:ascii="Calibri" w:hAnsi="Calibri" w:cs="Calibri"/>
                <w:sz w:val="24"/>
                <w:szCs w:val="24"/>
              </w:rPr>
              <w:t xml:space="preserve">Durée de la période d’inclusion : </w:t>
            </w:r>
            <w:r w:rsidR="00A370D8">
              <w:rPr>
                <w:rFonts w:ascii="Calibri" w:hAnsi="Calibri" w:cs="Calibri"/>
                <w:sz w:val="24"/>
                <w:szCs w:val="24"/>
              </w:rPr>
              <w:t>24</w:t>
            </w:r>
            <w:r w:rsidRPr="008D4827">
              <w:rPr>
                <w:rFonts w:ascii="Calibri" w:hAnsi="Calibri" w:cs="Calibri"/>
                <w:sz w:val="24"/>
                <w:szCs w:val="24"/>
              </w:rPr>
              <w:t xml:space="preserve"> mois</w:t>
            </w:r>
            <w:r w:rsidR="00D47C6C">
              <w:rPr>
                <w:rFonts w:ascii="Calibri" w:hAnsi="Calibri" w:cs="Calibri"/>
                <w:sz w:val="24"/>
                <w:szCs w:val="24"/>
              </w:rPr>
              <w:t>.</w:t>
            </w:r>
          </w:p>
          <w:p w:rsidR="008D4827" w:rsidRPr="008D4827" w:rsidRDefault="008D4827" w:rsidP="00D47C6C">
            <w:pPr>
              <w:spacing w:line="276" w:lineRule="auto"/>
              <w:jc w:val="both"/>
              <w:rPr>
                <w:rFonts w:ascii="Calibri" w:hAnsi="Calibri" w:cs="Calibri"/>
                <w:sz w:val="24"/>
                <w:szCs w:val="24"/>
              </w:rPr>
            </w:pPr>
            <w:r w:rsidRPr="008D4827">
              <w:rPr>
                <w:rFonts w:ascii="Calibri" w:hAnsi="Calibri" w:cs="Calibri"/>
                <w:sz w:val="24"/>
                <w:szCs w:val="24"/>
              </w:rPr>
              <w:t xml:space="preserve">Durée de la participation pour chaque patient : </w:t>
            </w:r>
            <w:r w:rsidR="00A370D8">
              <w:rPr>
                <w:rFonts w:ascii="Calibri" w:hAnsi="Calibri" w:cs="Calibri"/>
                <w:sz w:val="24"/>
                <w:szCs w:val="24"/>
              </w:rPr>
              <w:t>24</w:t>
            </w:r>
            <w:r w:rsidRPr="008D4827">
              <w:rPr>
                <w:rFonts w:ascii="Calibri" w:hAnsi="Calibri" w:cs="Calibri"/>
                <w:sz w:val="24"/>
                <w:szCs w:val="24"/>
              </w:rPr>
              <w:t xml:space="preserve"> </w:t>
            </w:r>
            <w:r w:rsidR="00A370D8">
              <w:rPr>
                <w:rFonts w:ascii="Calibri" w:hAnsi="Calibri" w:cs="Calibri"/>
                <w:sz w:val="24"/>
                <w:szCs w:val="24"/>
              </w:rPr>
              <w:t>mois</w:t>
            </w:r>
            <w:r w:rsidR="00D47C6C">
              <w:rPr>
                <w:rFonts w:ascii="Calibri" w:hAnsi="Calibri" w:cs="Calibri"/>
                <w:sz w:val="24"/>
                <w:szCs w:val="24"/>
              </w:rPr>
              <w:t>.</w:t>
            </w:r>
          </w:p>
          <w:p w:rsidR="00287F3F" w:rsidRPr="008D4827" w:rsidRDefault="008D4827" w:rsidP="00D47C6C">
            <w:pPr>
              <w:spacing w:after="240" w:line="276" w:lineRule="auto"/>
              <w:jc w:val="both"/>
              <w:rPr>
                <w:rFonts w:ascii="Calibri" w:hAnsi="Calibri" w:cs="Calibri"/>
                <w:sz w:val="24"/>
                <w:szCs w:val="24"/>
              </w:rPr>
            </w:pPr>
            <w:r w:rsidRPr="008D4827">
              <w:rPr>
                <w:rFonts w:ascii="Calibri" w:hAnsi="Calibri" w:cs="Calibri"/>
                <w:sz w:val="24"/>
                <w:szCs w:val="24"/>
              </w:rPr>
              <w:t xml:space="preserve">Durée totale de l’étude : </w:t>
            </w:r>
            <w:r w:rsidR="00A370D8">
              <w:rPr>
                <w:rFonts w:ascii="Calibri" w:hAnsi="Calibri" w:cs="Calibri"/>
                <w:sz w:val="24"/>
                <w:szCs w:val="24"/>
              </w:rPr>
              <w:t>4 ans</w:t>
            </w:r>
            <w:r w:rsidR="00D47C6C">
              <w:rPr>
                <w:rFonts w:ascii="Calibri" w:hAnsi="Calibri" w:cs="Calibri"/>
                <w:sz w:val="24"/>
                <w:szCs w:val="24"/>
              </w:rPr>
              <w:t>.</w:t>
            </w:r>
          </w:p>
        </w:tc>
      </w:tr>
      <w:tr w:rsidR="008D4827" w:rsidRPr="004E44F9" w:rsidTr="00747A5E">
        <w:tc>
          <w:tcPr>
            <w:tcW w:w="3047" w:type="dxa"/>
          </w:tcPr>
          <w:p w:rsidR="008D4827" w:rsidRPr="00B41647" w:rsidRDefault="008D4827" w:rsidP="00EB1FC9">
            <w:pPr>
              <w:pStyle w:val="Corpsdetexte"/>
              <w:rPr>
                <w:rFonts w:ascii="Calibri" w:hAnsi="Calibri" w:cs="Calibri"/>
                <w:b/>
                <w:smallCaps/>
                <w:lang w:val="fr-FR" w:eastAsia="fr-FR"/>
              </w:rPr>
            </w:pPr>
            <w:r w:rsidRPr="00B41647">
              <w:rPr>
                <w:rFonts w:ascii="Calibri" w:hAnsi="Calibri" w:cs="Calibri"/>
                <w:smallCaps/>
                <w:lang w:val="fr-FR" w:eastAsia="fr-FR"/>
              </w:rPr>
              <w:t>Retombées attendues</w:t>
            </w:r>
          </w:p>
        </w:tc>
        <w:tc>
          <w:tcPr>
            <w:tcW w:w="7297" w:type="dxa"/>
          </w:tcPr>
          <w:p w:rsidR="00287F3F" w:rsidRPr="008D4827" w:rsidRDefault="00E85A71" w:rsidP="005E799A">
            <w:pPr>
              <w:spacing w:after="240" w:line="276" w:lineRule="auto"/>
              <w:jc w:val="both"/>
              <w:rPr>
                <w:rFonts w:ascii="Calibri" w:hAnsi="Calibri" w:cs="Calibri"/>
                <w:sz w:val="24"/>
                <w:szCs w:val="24"/>
              </w:rPr>
            </w:pPr>
            <w:r>
              <w:rPr>
                <w:rFonts w:ascii="Calibri" w:hAnsi="Calibri" w:cs="Calibri"/>
                <w:sz w:val="24"/>
                <w:szCs w:val="24"/>
              </w:rPr>
              <w:t xml:space="preserve">Cette étude </w:t>
            </w:r>
            <w:r w:rsidR="005E799A">
              <w:rPr>
                <w:rFonts w:ascii="Calibri" w:hAnsi="Calibri" w:cs="Calibri"/>
                <w:sz w:val="24"/>
                <w:szCs w:val="24"/>
              </w:rPr>
              <w:t xml:space="preserve">non interventionnelle </w:t>
            </w:r>
            <w:r>
              <w:rPr>
                <w:rFonts w:ascii="Calibri" w:hAnsi="Calibri" w:cs="Calibri"/>
                <w:sz w:val="24"/>
                <w:szCs w:val="24"/>
              </w:rPr>
              <w:t xml:space="preserve">a pour objectif d’évaluer </w:t>
            </w:r>
            <w:r w:rsidR="00D6450E">
              <w:rPr>
                <w:rFonts w:ascii="Calibri" w:hAnsi="Calibri" w:cs="Calibri"/>
                <w:sz w:val="24"/>
                <w:szCs w:val="24"/>
              </w:rPr>
              <w:t xml:space="preserve">l’efficacité et </w:t>
            </w:r>
            <w:r>
              <w:rPr>
                <w:rFonts w:ascii="Calibri" w:hAnsi="Calibri" w:cs="Calibri"/>
                <w:sz w:val="24"/>
                <w:szCs w:val="24"/>
              </w:rPr>
              <w:t>l</w:t>
            </w:r>
            <w:r w:rsidR="00D6450E">
              <w:rPr>
                <w:rFonts w:ascii="Calibri" w:hAnsi="Calibri" w:cs="Calibri"/>
                <w:sz w:val="24"/>
                <w:szCs w:val="24"/>
              </w:rPr>
              <w:t xml:space="preserve">a tolérance de l’autogreffe </w:t>
            </w:r>
            <w:r>
              <w:rPr>
                <w:rFonts w:ascii="Calibri" w:hAnsi="Calibri" w:cs="Calibri"/>
                <w:sz w:val="24"/>
                <w:szCs w:val="24"/>
              </w:rPr>
              <w:t xml:space="preserve">chez les patients atteints de myélome </w:t>
            </w:r>
            <w:r w:rsidR="00D6450E">
              <w:rPr>
                <w:rFonts w:ascii="Calibri" w:hAnsi="Calibri" w:cs="Calibri"/>
                <w:sz w:val="24"/>
                <w:szCs w:val="24"/>
              </w:rPr>
              <w:t xml:space="preserve">avec une </w:t>
            </w:r>
            <w:r>
              <w:rPr>
                <w:rFonts w:ascii="Calibri" w:hAnsi="Calibri" w:cs="Calibri"/>
                <w:sz w:val="24"/>
                <w:szCs w:val="24"/>
              </w:rPr>
              <w:t>insuffisance rénale</w:t>
            </w:r>
            <w:r w:rsidR="00D6450E">
              <w:rPr>
                <w:rFonts w:ascii="Calibri" w:hAnsi="Calibri" w:cs="Calibri"/>
                <w:sz w:val="24"/>
                <w:szCs w:val="24"/>
              </w:rPr>
              <w:t xml:space="preserve"> sévère</w:t>
            </w:r>
            <w:r>
              <w:rPr>
                <w:rFonts w:ascii="Calibri" w:hAnsi="Calibri" w:cs="Calibri"/>
                <w:sz w:val="24"/>
                <w:szCs w:val="24"/>
              </w:rPr>
              <w:t>.</w:t>
            </w:r>
            <w:r w:rsidR="00737DE2">
              <w:rPr>
                <w:rFonts w:ascii="Calibri" w:hAnsi="Calibri" w:cs="Calibri"/>
                <w:sz w:val="24"/>
                <w:szCs w:val="24"/>
              </w:rPr>
              <w:t xml:space="preserve"> </w:t>
            </w:r>
            <w:r w:rsidRPr="00E85A71">
              <w:rPr>
                <w:rFonts w:ascii="Calibri" w:hAnsi="Calibri" w:cs="Calibri"/>
                <w:i/>
                <w:sz w:val="24"/>
                <w:szCs w:val="24"/>
              </w:rPr>
              <w:t>In fine</w:t>
            </w:r>
            <w:r>
              <w:rPr>
                <w:rFonts w:ascii="Calibri" w:hAnsi="Calibri" w:cs="Calibri"/>
                <w:sz w:val="24"/>
                <w:szCs w:val="24"/>
              </w:rPr>
              <w:t xml:space="preserve">, cette étude permettra de </w:t>
            </w:r>
            <w:r w:rsidR="00353933">
              <w:rPr>
                <w:rFonts w:ascii="Calibri" w:hAnsi="Calibri" w:cs="Calibri"/>
                <w:sz w:val="24"/>
                <w:szCs w:val="24"/>
              </w:rPr>
              <w:t>mieux définir dans l’avenir l</w:t>
            </w:r>
            <w:r w:rsidR="00353933" w:rsidRPr="00B114BA">
              <w:rPr>
                <w:rFonts w:ascii="Calibri" w:hAnsi="Calibri" w:cs="Calibri"/>
                <w:sz w:val="24"/>
                <w:szCs w:val="24"/>
              </w:rPr>
              <w:t xml:space="preserve">es </w:t>
            </w:r>
            <w:r w:rsidR="00353933">
              <w:rPr>
                <w:rFonts w:ascii="Calibri" w:hAnsi="Calibri" w:cs="Calibri"/>
                <w:sz w:val="24"/>
                <w:szCs w:val="24"/>
              </w:rPr>
              <w:t xml:space="preserve">modalités </w:t>
            </w:r>
            <w:r w:rsidR="00353933" w:rsidRPr="00B114BA">
              <w:rPr>
                <w:rFonts w:ascii="Calibri" w:hAnsi="Calibri" w:cs="Calibri"/>
                <w:sz w:val="24"/>
                <w:szCs w:val="24"/>
              </w:rPr>
              <w:t xml:space="preserve">pratiques </w:t>
            </w:r>
            <w:r w:rsidR="00087637">
              <w:rPr>
                <w:rFonts w:ascii="Calibri" w:hAnsi="Calibri" w:cs="Calibri"/>
                <w:sz w:val="24"/>
                <w:szCs w:val="24"/>
              </w:rPr>
              <w:t>d</w:t>
            </w:r>
            <w:r w:rsidR="00353933">
              <w:rPr>
                <w:rFonts w:ascii="Calibri" w:hAnsi="Calibri" w:cs="Calibri"/>
                <w:sz w:val="24"/>
                <w:szCs w:val="24"/>
              </w:rPr>
              <w:t>’utilisation de l’autogreffe dans cette indication</w:t>
            </w:r>
            <w:r w:rsidR="00353933" w:rsidRPr="00B114BA">
              <w:rPr>
                <w:rFonts w:ascii="Calibri" w:hAnsi="Calibri" w:cs="Calibri"/>
                <w:sz w:val="24"/>
                <w:szCs w:val="24"/>
              </w:rPr>
              <w:t>.</w:t>
            </w:r>
          </w:p>
        </w:tc>
      </w:tr>
    </w:tbl>
    <w:p w:rsidR="003E118F" w:rsidRPr="003E118F" w:rsidRDefault="003E118F" w:rsidP="003E118F"/>
    <w:p w:rsidR="00445297" w:rsidRPr="00AA7024" w:rsidRDefault="00445297" w:rsidP="00445297">
      <w:pPr>
        <w:pStyle w:val="Titre5"/>
        <w:spacing w:line="360" w:lineRule="auto"/>
        <w:ind w:right="-1"/>
        <w:jc w:val="both"/>
        <w:rPr>
          <w:b w:val="0"/>
        </w:rPr>
      </w:pPr>
    </w:p>
    <w:p w:rsidR="00445297" w:rsidRPr="00AA7024" w:rsidRDefault="00445297" w:rsidP="00445297">
      <w:pPr>
        <w:pStyle w:val="Titre5"/>
        <w:spacing w:line="360" w:lineRule="auto"/>
        <w:ind w:right="-1"/>
        <w:jc w:val="both"/>
        <w:rPr>
          <w:b w:val="0"/>
        </w:rPr>
      </w:pPr>
    </w:p>
    <w:p w:rsidR="00445297" w:rsidRPr="00AA7024" w:rsidRDefault="00445297" w:rsidP="00445297">
      <w:pPr>
        <w:pStyle w:val="Titre5"/>
        <w:spacing w:line="360" w:lineRule="auto"/>
        <w:ind w:right="-1"/>
        <w:jc w:val="both"/>
        <w:rPr>
          <w:b w:val="0"/>
        </w:rPr>
      </w:pPr>
    </w:p>
    <w:p w:rsidR="00445297" w:rsidRPr="00AA7024" w:rsidRDefault="00445297" w:rsidP="00445297">
      <w:pPr>
        <w:pStyle w:val="Titre5"/>
        <w:spacing w:line="360" w:lineRule="auto"/>
        <w:ind w:right="-1"/>
        <w:jc w:val="both"/>
        <w:rPr>
          <w:b w:val="0"/>
        </w:rPr>
      </w:pPr>
    </w:p>
    <w:p w:rsidR="003D09B9" w:rsidRPr="00AA7024" w:rsidRDefault="003D09B9" w:rsidP="003D09B9"/>
    <w:p w:rsidR="003D09B9" w:rsidRPr="00AA7024" w:rsidRDefault="003D09B9" w:rsidP="003D09B9"/>
    <w:p w:rsidR="003D09B9" w:rsidRPr="00AA7024" w:rsidRDefault="003D09B9" w:rsidP="003D09B9"/>
    <w:p w:rsidR="003D09B9" w:rsidRPr="00AA7024" w:rsidRDefault="003D09B9" w:rsidP="003D09B9"/>
    <w:p w:rsidR="003D09B9" w:rsidRPr="00AA7024" w:rsidRDefault="003D09B9" w:rsidP="003D09B9"/>
    <w:p w:rsidR="003D09B9" w:rsidRPr="00AA7024" w:rsidRDefault="003D09B9" w:rsidP="003D09B9"/>
    <w:p w:rsidR="00FC7231" w:rsidRPr="00AA7024" w:rsidRDefault="00FC7231" w:rsidP="00445297">
      <w:pPr>
        <w:pStyle w:val="Titre5"/>
        <w:spacing w:line="360" w:lineRule="auto"/>
        <w:ind w:right="-1"/>
        <w:jc w:val="both"/>
        <w:rPr>
          <w:b w:val="0"/>
          <w:bCs w:val="0"/>
          <w:sz w:val="20"/>
          <w:szCs w:val="20"/>
        </w:rPr>
      </w:pPr>
    </w:p>
    <w:p w:rsidR="003D09B9" w:rsidRPr="00AA7024" w:rsidRDefault="003D09B9" w:rsidP="003D09B9"/>
    <w:p w:rsidR="003D09B9" w:rsidRPr="00AA7024" w:rsidRDefault="003D09B9" w:rsidP="003D09B9"/>
    <w:p w:rsidR="003D09B9" w:rsidRPr="00AA7024" w:rsidRDefault="003D09B9" w:rsidP="003D09B9"/>
    <w:p w:rsidR="001811C8" w:rsidRPr="00737DE2" w:rsidRDefault="00737DE2" w:rsidP="00737DE2">
      <w:pPr>
        <w:pStyle w:val="Titre5"/>
        <w:spacing w:line="360" w:lineRule="auto"/>
        <w:ind w:right="-1"/>
        <w:rPr>
          <w:rFonts w:ascii="Calibri" w:hAnsi="Calibri" w:cs="Calibri"/>
          <w:sz w:val="32"/>
          <w:lang w:val="en-US"/>
        </w:rPr>
      </w:pPr>
      <w:r w:rsidRPr="00737DE2">
        <w:rPr>
          <w:rFonts w:ascii="Calibri" w:hAnsi="Calibri" w:cs="Calibri"/>
          <w:sz w:val="32"/>
          <w:lang w:val="en-US"/>
        </w:rPr>
        <w:t>SOMMAIRE</w:t>
      </w:r>
    </w:p>
    <w:p w:rsidR="00AA7024" w:rsidRPr="00BE7B2A" w:rsidRDefault="001811C8">
      <w:pPr>
        <w:pStyle w:val="TM1"/>
        <w:rPr>
          <w:rFonts w:ascii="Calibri" w:hAnsi="Calibri"/>
          <w:noProof/>
          <w:sz w:val="22"/>
          <w:szCs w:val="22"/>
        </w:rPr>
      </w:pPr>
      <w:r w:rsidRPr="00AA7024">
        <w:rPr>
          <w:rFonts w:ascii="Calibri" w:hAnsi="Calibri" w:cs="Calibri"/>
          <w:szCs w:val="24"/>
        </w:rPr>
        <w:fldChar w:fldCharType="begin"/>
      </w:r>
      <w:r w:rsidRPr="00AA7024">
        <w:rPr>
          <w:rFonts w:ascii="Calibri" w:hAnsi="Calibri" w:cs="Calibri"/>
          <w:lang w:val="en-US"/>
        </w:rPr>
        <w:instrText xml:space="preserve"> TOC \o "1-3" \h \z \u </w:instrText>
      </w:r>
      <w:r w:rsidRPr="00AA7024">
        <w:rPr>
          <w:rFonts w:ascii="Calibri" w:hAnsi="Calibri" w:cs="Calibri"/>
          <w:szCs w:val="24"/>
        </w:rPr>
        <w:fldChar w:fldCharType="separate"/>
      </w:r>
    </w:p>
    <w:p w:rsidR="00AA7024" w:rsidRPr="00BE7B2A" w:rsidRDefault="00AA7024">
      <w:pPr>
        <w:pStyle w:val="TM2"/>
        <w:rPr>
          <w:rFonts w:ascii="Calibri" w:hAnsi="Calibri"/>
          <w:noProof/>
          <w:sz w:val="22"/>
          <w:szCs w:val="22"/>
        </w:rPr>
      </w:pPr>
      <w:hyperlink w:anchor="_Toc487618751" w:history="1">
        <w:r w:rsidRPr="00AA7024">
          <w:rPr>
            <w:rStyle w:val="Lienhypertexte"/>
            <w:rFonts w:ascii="Calibri" w:hAnsi="Calibri" w:cs="Calibri"/>
            <w:b/>
            <w:noProof/>
          </w:rPr>
          <w:t>RESUME DE L’ETUDE</w:t>
        </w:r>
        <w:r w:rsidRPr="00AA7024">
          <w:rPr>
            <w:noProof/>
            <w:webHidden/>
          </w:rPr>
          <w:tab/>
        </w:r>
        <w:r w:rsidRPr="00AA7024">
          <w:rPr>
            <w:noProof/>
            <w:webHidden/>
          </w:rPr>
          <w:fldChar w:fldCharType="begin"/>
        </w:r>
        <w:r w:rsidRPr="00AA7024">
          <w:rPr>
            <w:noProof/>
            <w:webHidden/>
          </w:rPr>
          <w:instrText xml:space="preserve"> PAGEREF _Toc487618751 \h </w:instrText>
        </w:r>
        <w:r w:rsidRPr="00AA7024">
          <w:rPr>
            <w:noProof/>
            <w:webHidden/>
          </w:rPr>
        </w:r>
        <w:r w:rsidRPr="00AA7024">
          <w:rPr>
            <w:noProof/>
            <w:webHidden/>
          </w:rPr>
          <w:fldChar w:fldCharType="separate"/>
        </w:r>
        <w:r w:rsidR="003154C5">
          <w:rPr>
            <w:noProof/>
            <w:webHidden/>
          </w:rPr>
          <w:t>2</w:t>
        </w:r>
        <w:r w:rsidRPr="00AA7024">
          <w:rPr>
            <w:noProof/>
            <w:webHidden/>
          </w:rPr>
          <w:fldChar w:fldCharType="end"/>
        </w:r>
      </w:hyperlink>
    </w:p>
    <w:p w:rsidR="00AA7024" w:rsidRPr="00BE7B2A" w:rsidRDefault="00AA7024">
      <w:pPr>
        <w:pStyle w:val="TM1"/>
        <w:rPr>
          <w:rFonts w:ascii="Calibri" w:hAnsi="Calibri"/>
          <w:noProof/>
          <w:sz w:val="22"/>
          <w:szCs w:val="22"/>
        </w:rPr>
      </w:pPr>
      <w:hyperlink w:anchor="_Toc487618752" w:history="1">
        <w:r w:rsidRPr="00AA7024">
          <w:rPr>
            <w:rStyle w:val="Lienhypertexte"/>
            <w:rFonts w:ascii="Calibri" w:hAnsi="Calibri" w:cs="Calibri"/>
            <w:noProof/>
          </w:rPr>
          <w:t>I-</w:t>
        </w:r>
        <w:r w:rsidRPr="00BE7B2A">
          <w:rPr>
            <w:rFonts w:ascii="Calibri" w:hAnsi="Calibri"/>
            <w:noProof/>
            <w:sz w:val="22"/>
            <w:szCs w:val="22"/>
          </w:rPr>
          <w:tab/>
        </w:r>
        <w:r w:rsidRPr="00AA7024">
          <w:rPr>
            <w:rStyle w:val="Lienhypertexte"/>
            <w:rFonts w:ascii="Calibri" w:hAnsi="Calibri" w:cs="Calibri"/>
            <w:noProof/>
          </w:rPr>
          <w:t>INTRODUCTION OU RATIONNEL</w:t>
        </w:r>
        <w:r w:rsidRPr="00AA7024">
          <w:rPr>
            <w:noProof/>
            <w:webHidden/>
          </w:rPr>
          <w:tab/>
        </w:r>
        <w:r w:rsidRPr="00AA7024">
          <w:rPr>
            <w:noProof/>
            <w:webHidden/>
          </w:rPr>
          <w:fldChar w:fldCharType="begin"/>
        </w:r>
        <w:r w:rsidRPr="00AA7024">
          <w:rPr>
            <w:noProof/>
            <w:webHidden/>
          </w:rPr>
          <w:instrText xml:space="preserve"> PAGEREF _Toc487618752 \h </w:instrText>
        </w:r>
        <w:r w:rsidRPr="00AA7024">
          <w:rPr>
            <w:noProof/>
            <w:webHidden/>
          </w:rPr>
        </w:r>
        <w:r w:rsidRPr="00AA7024">
          <w:rPr>
            <w:noProof/>
            <w:webHidden/>
          </w:rPr>
          <w:fldChar w:fldCharType="separate"/>
        </w:r>
        <w:r w:rsidR="003154C5">
          <w:rPr>
            <w:noProof/>
            <w:webHidden/>
          </w:rPr>
          <w:t>7</w:t>
        </w:r>
        <w:r w:rsidRPr="00AA7024">
          <w:rPr>
            <w:noProof/>
            <w:webHidden/>
          </w:rPr>
          <w:fldChar w:fldCharType="end"/>
        </w:r>
      </w:hyperlink>
    </w:p>
    <w:p w:rsidR="00AA7024" w:rsidRPr="00BE7B2A" w:rsidRDefault="00AA7024">
      <w:pPr>
        <w:pStyle w:val="TM1"/>
        <w:rPr>
          <w:rFonts w:ascii="Calibri" w:hAnsi="Calibri"/>
          <w:noProof/>
          <w:sz w:val="22"/>
          <w:szCs w:val="22"/>
        </w:rPr>
      </w:pPr>
      <w:hyperlink w:anchor="_Toc487618753" w:history="1">
        <w:r w:rsidRPr="00AA7024">
          <w:rPr>
            <w:rStyle w:val="Lienhypertexte"/>
            <w:rFonts w:ascii="Calibri" w:hAnsi="Calibri" w:cs="Calibri"/>
            <w:noProof/>
          </w:rPr>
          <w:t xml:space="preserve">II -  </w:t>
        </w:r>
        <w:r w:rsidRPr="00BE7B2A">
          <w:rPr>
            <w:rFonts w:ascii="Calibri" w:hAnsi="Calibri"/>
            <w:noProof/>
            <w:sz w:val="22"/>
            <w:szCs w:val="22"/>
          </w:rPr>
          <w:tab/>
        </w:r>
        <w:r w:rsidRPr="00AA7024">
          <w:rPr>
            <w:rStyle w:val="Lienhypertexte"/>
            <w:rFonts w:ascii="Calibri" w:hAnsi="Calibri" w:cs="Calibri"/>
            <w:noProof/>
          </w:rPr>
          <w:t>OBJECTIFS</w:t>
        </w:r>
        <w:r w:rsidRPr="00AA7024">
          <w:rPr>
            <w:noProof/>
            <w:webHidden/>
          </w:rPr>
          <w:tab/>
        </w:r>
        <w:r w:rsidRPr="00AA7024">
          <w:rPr>
            <w:noProof/>
            <w:webHidden/>
          </w:rPr>
          <w:fldChar w:fldCharType="begin"/>
        </w:r>
        <w:r w:rsidRPr="00AA7024">
          <w:rPr>
            <w:noProof/>
            <w:webHidden/>
          </w:rPr>
          <w:instrText xml:space="preserve"> PAGEREF _Toc487618753 \h </w:instrText>
        </w:r>
        <w:r w:rsidRPr="00AA7024">
          <w:rPr>
            <w:noProof/>
            <w:webHidden/>
          </w:rPr>
        </w:r>
        <w:r w:rsidRPr="00AA7024">
          <w:rPr>
            <w:noProof/>
            <w:webHidden/>
          </w:rPr>
          <w:fldChar w:fldCharType="separate"/>
        </w:r>
        <w:r w:rsidR="003154C5">
          <w:rPr>
            <w:noProof/>
            <w:webHidden/>
          </w:rPr>
          <w:t>9</w:t>
        </w:r>
        <w:r w:rsidRPr="00AA7024">
          <w:rPr>
            <w:noProof/>
            <w:webHidden/>
          </w:rPr>
          <w:fldChar w:fldCharType="end"/>
        </w:r>
      </w:hyperlink>
    </w:p>
    <w:p w:rsidR="00AA7024" w:rsidRPr="00BE7B2A" w:rsidRDefault="00AA7024">
      <w:pPr>
        <w:pStyle w:val="TM2"/>
        <w:rPr>
          <w:rFonts w:ascii="Calibri" w:hAnsi="Calibri"/>
          <w:noProof/>
          <w:sz w:val="22"/>
          <w:szCs w:val="22"/>
        </w:rPr>
      </w:pPr>
      <w:hyperlink w:anchor="_Toc487618754" w:history="1">
        <w:r w:rsidRPr="00AA7024">
          <w:rPr>
            <w:rStyle w:val="Lienhypertexte"/>
            <w:rFonts w:ascii="Calibri" w:hAnsi="Calibri" w:cs="Calibri"/>
            <w:b/>
            <w:noProof/>
          </w:rPr>
          <w:t>2.1</w:t>
        </w:r>
        <w:r w:rsidRPr="00BE7B2A">
          <w:rPr>
            <w:rFonts w:ascii="Calibri" w:hAnsi="Calibri"/>
            <w:noProof/>
            <w:sz w:val="22"/>
            <w:szCs w:val="22"/>
          </w:rPr>
          <w:tab/>
        </w:r>
        <w:r w:rsidRPr="00AA7024">
          <w:rPr>
            <w:rStyle w:val="Lienhypertexte"/>
            <w:rFonts w:ascii="Calibri" w:hAnsi="Calibri" w:cs="Calibri"/>
            <w:b/>
            <w:noProof/>
          </w:rPr>
          <w:t>Objectif principal</w:t>
        </w:r>
        <w:r w:rsidRPr="00AA7024">
          <w:rPr>
            <w:noProof/>
            <w:webHidden/>
          </w:rPr>
          <w:tab/>
        </w:r>
        <w:r w:rsidRPr="00AA7024">
          <w:rPr>
            <w:noProof/>
            <w:webHidden/>
          </w:rPr>
          <w:fldChar w:fldCharType="begin"/>
        </w:r>
        <w:r w:rsidRPr="00AA7024">
          <w:rPr>
            <w:noProof/>
            <w:webHidden/>
          </w:rPr>
          <w:instrText xml:space="preserve"> PAGEREF _Toc487618754 \h </w:instrText>
        </w:r>
        <w:r w:rsidRPr="00AA7024">
          <w:rPr>
            <w:noProof/>
            <w:webHidden/>
          </w:rPr>
        </w:r>
        <w:r w:rsidRPr="00AA7024">
          <w:rPr>
            <w:noProof/>
            <w:webHidden/>
          </w:rPr>
          <w:fldChar w:fldCharType="separate"/>
        </w:r>
        <w:r w:rsidR="003154C5">
          <w:rPr>
            <w:noProof/>
            <w:webHidden/>
          </w:rPr>
          <w:t>9</w:t>
        </w:r>
        <w:r w:rsidRPr="00AA7024">
          <w:rPr>
            <w:noProof/>
            <w:webHidden/>
          </w:rPr>
          <w:fldChar w:fldCharType="end"/>
        </w:r>
      </w:hyperlink>
    </w:p>
    <w:p w:rsidR="00AA7024" w:rsidRPr="00BE7B2A" w:rsidRDefault="00AA7024">
      <w:pPr>
        <w:pStyle w:val="TM2"/>
        <w:rPr>
          <w:rFonts w:ascii="Calibri" w:hAnsi="Calibri"/>
          <w:noProof/>
          <w:sz w:val="22"/>
          <w:szCs w:val="22"/>
        </w:rPr>
      </w:pPr>
      <w:hyperlink w:anchor="_Toc487618755" w:history="1">
        <w:r w:rsidRPr="00AA7024">
          <w:rPr>
            <w:rStyle w:val="Lienhypertexte"/>
            <w:rFonts w:ascii="Calibri" w:hAnsi="Calibri" w:cs="Calibri"/>
            <w:b/>
            <w:noProof/>
          </w:rPr>
          <w:t>2.2</w:t>
        </w:r>
        <w:r w:rsidRPr="00BE7B2A">
          <w:rPr>
            <w:rFonts w:ascii="Calibri" w:hAnsi="Calibri"/>
            <w:noProof/>
            <w:sz w:val="22"/>
            <w:szCs w:val="22"/>
          </w:rPr>
          <w:tab/>
        </w:r>
        <w:r w:rsidRPr="00AA7024">
          <w:rPr>
            <w:rStyle w:val="Lienhypertexte"/>
            <w:rFonts w:ascii="Calibri" w:hAnsi="Calibri" w:cs="Calibri"/>
            <w:b/>
            <w:noProof/>
          </w:rPr>
          <w:t>Objectif(s) secondaire(s)</w:t>
        </w:r>
        <w:r w:rsidRPr="00AA7024">
          <w:rPr>
            <w:noProof/>
            <w:webHidden/>
          </w:rPr>
          <w:tab/>
        </w:r>
        <w:r w:rsidRPr="00AA7024">
          <w:rPr>
            <w:noProof/>
            <w:webHidden/>
          </w:rPr>
          <w:fldChar w:fldCharType="begin"/>
        </w:r>
        <w:r w:rsidRPr="00AA7024">
          <w:rPr>
            <w:noProof/>
            <w:webHidden/>
          </w:rPr>
          <w:instrText xml:space="preserve"> PAGEREF _Toc487618755 \h </w:instrText>
        </w:r>
        <w:r w:rsidRPr="00AA7024">
          <w:rPr>
            <w:noProof/>
            <w:webHidden/>
          </w:rPr>
        </w:r>
        <w:r w:rsidRPr="00AA7024">
          <w:rPr>
            <w:noProof/>
            <w:webHidden/>
          </w:rPr>
          <w:fldChar w:fldCharType="separate"/>
        </w:r>
        <w:r w:rsidR="003154C5">
          <w:rPr>
            <w:noProof/>
            <w:webHidden/>
          </w:rPr>
          <w:t>9</w:t>
        </w:r>
        <w:r w:rsidRPr="00AA7024">
          <w:rPr>
            <w:noProof/>
            <w:webHidden/>
          </w:rPr>
          <w:fldChar w:fldCharType="end"/>
        </w:r>
      </w:hyperlink>
    </w:p>
    <w:p w:rsidR="00AA7024" w:rsidRPr="00BE7B2A" w:rsidRDefault="00AA7024">
      <w:pPr>
        <w:pStyle w:val="TM1"/>
        <w:rPr>
          <w:rFonts w:ascii="Calibri" w:hAnsi="Calibri"/>
          <w:noProof/>
          <w:sz w:val="22"/>
          <w:szCs w:val="22"/>
        </w:rPr>
      </w:pPr>
      <w:hyperlink w:anchor="_Toc487618756" w:history="1">
        <w:r w:rsidRPr="00AA7024">
          <w:rPr>
            <w:rStyle w:val="Lienhypertexte"/>
            <w:rFonts w:ascii="Calibri" w:hAnsi="Calibri" w:cs="Calibri"/>
            <w:caps/>
            <w:noProof/>
          </w:rPr>
          <w:t xml:space="preserve">III -  </w:t>
        </w:r>
        <w:r w:rsidRPr="00BE7B2A">
          <w:rPr>
            <w:rFonts w:ascii="Calibri" w:hAnsi="Calibri"/>
            <w:noProof/>
            <w:sz w:val="22"/>
            <w:szCs w:val="22"/>
          </w:rPr>
          <w:tab/>
        </w:r>
        <w:r w:rsidRPr="00AA7024">
          <w:rPr>
            <w:rStyle w:val="Lienhypertexte"/>
            <w:rFonts w:ascii="Calibri" w:hAnsi="Calibri" w:cs="Calibri"/>
            <w:caps/>
            <w:noProof/>
          </w:rPr>
          <w:t>CONCEPTION DE LA RECHERCHE</w:t>
        </w:r>
        <w:r w:rsidRPr="00AA7024">
          <w:rPr>
            <w:noProof/>
            <w:webHidden/>
          </w:rPr>
          <w:tab/>
        </w:r>
        <w:r w:rsidRPr="00AA7024">
          <w:rPr>
            <w:noProof/>
            <w:webHidden/>
          </w:rPr>
          <w:fldChar w:fldCharType="begin"/>
        </w:r>
        <w:r w:rsidRPr="00AA7024">
          <w:rPr>
            <w:noProof/>
            <w:webHidden/>
          </w:rPr>
          <w:instrText xml:space="preserve"> PAGEREF _Toc487618756 \h </w:instrText>
        </w:r>
        <w:r w:rsidRPr="00AA7024">
          <w:rPr>
            <w:noProof/>
            <w:webHidden/>
          </w:rPr>
        </w:r>
        <w:r w:rsidRPr="00AA7024">
          <w:rPr>
            <w:noProof/>
            <w:webHidden/>
          </w:rPr>
          <w:fldChar w:fldCharType="separate"/>
        </w:r>
        <w:r w:rsidR="003154C5">
          <w:rPr>
            <w:noProof/>
            <w:webHidden/>
          </w:rPr>
          <w:t>9</w:t>
        </w:r>
        <w:r w:rsidRPr="00AA7024">
          <w:rPr>
            <w:noProof/>
            <w:webHidden/>
          </w:rPr>
          <w:fldChar w:fldCharType="end"/>
        </w:r>
      </w:hyperlink>
    </w:p>
    <w:p w:rsidR="00AA7024" w:rsidRPr="00BE7B2A" w:rsidRDefault="00AA7024">
      <w:pPr>
        <w:pStyle w:val="TM2"/>
        <w:rPr>
          <w:rFonts w:ascii="Calibri" w:hAnsi="Calibri"/>
          <w:noProof/>
          <w:sz w:val="22"/>
          <w:szCs w:val="22"/>
        </w:rPr>
      </w:pPr>
      <w:hyperlink w:anchor="_Toc487618757" w:history="1">
        <w:r w:rsidRPr="00AA7024">
          <w:rPr>
            <w:rStyle w:val="Lienhypertexte"/>
            <w:rFonts w:ascii="Calibri" w:hAnsi="Calibri" w:cs="Calibri"/>
            <w:b/>
            <w:noProof/>
          </w:rPr>
          <w:t>3.1</w:t>
        </w:r>
        <w:r w:rsidRPr="00BE7B2A">
          <w:rPr>
            <w:rFonts w:ascii="Calibri" w:hAnsi="Calibri"/>
            <w:noProof/>
            <w:sz w:val="22"/>
            <w:szCs w:val="22"/>
          </w:rPr>
          <w:tab/>
        </w:r>
        <w:r w:rsidRPr="00AA7024">
          <w:rPr>
            <w:rStyle w:val="Lienhypertexte"/>
            <w:rFonts w:ascii="Calibri" w:hAnsi="Calibri" w:cs="Calibri"/>
            <w:b/>
            <w:noProof/>
          </w:rPr>
          <w:t>Critères d’évaluation</w:t>
        </w:r>
        <w:r w:rsidRPr="00AA7024">
          <w:rPr>
            <w:noProof/>
            <w:webHidden/>
          </w:rPr>
          <w:tab/>
        </w:r>
        <w:r w:rsidRPr="00AA7024">
          <w:rPr>
            <w:noProof/>
            <w:webHidden/>
          </w:rPr>
          <w:fldChar w:fldCharType="begin"/>
        </w:r>
        <w:r w:rsidRPr="00AA7024">
          <w:rPr>
            <w:noProof/>
            <w:webHidden/>
          </w:rPr>
          <w:instrText xml:space="preserve"> PAGEREF _Toc487618757 \h </w:instrText>
        </w:r>
        <w:r w:rsidRPr="00AA7024">
          <w:rPr>
            <w:noProof/>
            <w:webHidden/>
          </w:rPr>
        </w:r>
        <w:r w:rsidRPr="00AA7024">
          <w:rPr>
            <w:noProof/>
            <w:webHidden/>
          </w:rPr>
          <w:fldChar w:fldCharType="separate"/>
        </w:r>
        <w:r w:rsidR="003154C5">
          <w:rPr>
            <w:noProof/>
            <w:webHidden/>
          </w:rPr>
          <w:t>9</w:t>
        </w:r>
        <w:r w:rsidRPr="00AA7024">
          <w:rPr>
            <w:noProof/>
            <w:webHidden/>
          </w:rPr>
          <w:fldChar w:fldCharType="end"/>
        </w:r>
      </w:hyperlink>
    </w:p>
    <w:p w:rsidR="00AA7024" w:rsidRPr="00BE7B2A" w:rsidRDefault="00AA7024">
      <w:pPr>
        <w:pStyle w:val="TM2"/>
        <w:rPr>
          <w:rFonts w:ascii="Calibri" w:hAnsi="Calibri"/>
          <w:noProof/>
          <w:sz w:val="22"/>
          <w:szCs w:val="22"/>
        </w:rPr>
      </w:pPr>
      <w:hyperlink w:anchor="_Toc487618758" w:history="1">
        <w:r w:rsidRPr="00AA7024">
          <w:rPr>
            <w:rStyle w:val="Lienhypertexte"/>
            <w:rFonts w:ascii="Calibri" w:hAnsi="Calibri" w:cs="Calibri"/>
            <w:b/>
            <w:noProof/>
          </w:rPr>
          <w:t>3.2</w:t>
        </w:r>
        <w:r w:rsidRPr="00BE7B2A">
          <w:rPr>
            <w:rFonts w:ascii="Calibri" w:hAnsi="Calibri"/>
            <w:noProof/>
            <w:sz w:val="22"/>
            <w:szCs w:val="22"/>
          </w:rPr>
          <w:tab/>
        </w:r>
        <w:r w:rsidRPr="00AA7024">
          <w:rPr>
            <w:rStyle w:val="Lienhypertexte"/>
            <w:rFonts w:ascii="Calibri" w:hAnsi="Calibri" w:cs="Calibri"/>
            <w:b/>
            <w:noProof/>
          </w:rPr>
          <w:t>Méthodologie de la recherche</w:t>
        </w:r>
        <w:r w:rsidRPr="00AA7024">
          <w:rPr>
            <w:noProof/>
            <w:webHidden/>
          </w:rPr>
          <w:tab/>
        </w:r>
        <w:r w:rsidRPr="00AA7024">
          <w:rPr>
            <w:noProof/>
            <w:webHidden/>
          </w:rPr>
          <w:fldChar w:fldCharType="begin"/>
        </w:r>
        <w:r w:rsidRPr="00AA7024">
          <w:rPr>
            <w:noProof/>
            <w:webHidden/>
          </w:rPr>
          <w:instrText xml:space="preserve"> PAGEREF _Toc487618758 \h </w:instrText>
        </w:r>
        <w:r w:rsidRPr="00AA7024">
          <w:rPr>
            <w:noProof/>
            <w:webHidden/>
          </w:rPr>
        </w:r>
        <w:r w:rsidRPr="00AA7024">
          <w:rPr>
            <w:noProof/>
            <w:webHidden/>
          </w:rPr>
          <w:fldChar w:fldCharType="separate"/>
        </w:r>
        <w:r w:rsidR="003154C5">
          <w:rPr>
            <w:noProof/>
            <w:webHidden/>
          </w:rPr>
          <w:t>10</w:t>
        </w:r>
        <w:r w:rsidRPr="00AA7024">
          <w:rPr>
            <w:noProof/>
            <w:webHidden/>
          </w:rPr>
          <w:fldChar w:fldCharType="end"/>
        </w:r>
      </w:hyperlink>
    </w:p>
    <w:p w:rsidR="00AA7024" w:rsidRPr="00BE7B2A" w:rsidRDefault="00AA7024">
      <w:pPr>
        <w:pStyle w:val="TM2"/>
        <w:rPr>
          <w:rFonts w:ascii="Calibri" w:hAnsi="Calibri"/>
          <w:noProof/>
          <w:sz w:val="22"/>
          <w:szCs w:val="22"/>
        </w:rPr>
      </w:pPr>
      <w:hyperlink w:anchor="_Toc487618760" w:history="1">
        <w:r w:rsidRPr="00AA7024">
          <w:rPr>
            <w:rStyle w:val="Lienhypertexte"/>
            <w:rFonts w:ascii="Calibri" w:hAnsi="Calibri" w:cs="Calibri"/>
            <w:b/>
            <w:noProof/>
          </w:rPr>
          <w:t>3.3</w:t>
        </w:r>
        <w:r w:rsidRPr="00BE7B2A">
          <w:rPr>
            <w:rFonts w:ascii="Calibri" w:hAnsi="Calibri"/>
            <w:noProof/>
            <w:sz w:val="22"/>
            <w:szCs w:val="22"/>
          </w:rPr>
          <w:tab/>
        </w:r>
        <w:r w:rsidRPr="00AA7024">
          <w:rPr>
            <w:rStyle w:val="Lienhypertexte"/>
            <w:rFonts w:ascii="Calibri" w:hAnsi="Calibri" w:cs="Calibri"/>
            <w:b/>
            <w:noProof/>
          </w:rPr>
          <w:t>Le déroulement</w:t>
        </w:r>
        <w:r w:rsidRPr="00AA7024">
          <w:rPr>
            <w:noProof/>
            <w:webHidden/>
          </w:rPr>
          <w:tab/>
        </w:r>
        <w:r w:rsidRPr="00AA7024">
          <w:rPr>
            <w:noProof/>
            <w:webHidden/>
          </w:rPr>
          <w:fldChar w:fldCharType="begin"/>
        </w:r>
        <w:r w:rsidRPr="00AA7024">
          <w:rPr>
            <w:noProof/>
            <w:webHidden/>
          </w:rPr>
          <w:instrText xml:space="preserve"> PAGEREF _Toc487618760 \h </w:instrText>
        </w:r>
        <w:r w:rsidRPr="00AA7024">
          <w:rPr>
            <w:noProof/>
            <w:webHidden/>
          </w:rPr>
        </w:r>
        <w:r w:rsidRPr="00AA7024">
          <w:rPr>
            <w:noProof/>
            <w:webHidden/>
          </w:rPr>
          <w:fldChar w:fldCharType="separate"/>
        </w:r>
        <w:r w:rsidR="003154C5">
          <w:rPr>
            <w:noProof/>
            <w:webHidden/>
          </w:rPr>
          <w:t>10</w:t>
        </w:r>
        <w:r w:rsidRPr="00AA7024">
          <w:rPr>
            <w:noProof/>
            <w:webHidden/>
          </w:rPr>
          <w:fldChar w:fldCharType="end"/>
        </w:r>
      </w:hyperlink>
    </w:p>
    <w:p w:rsidR="00AA7024" w:rsidRPr="00BE7B2A" w:rsidRDefault="00AA7024">
      <w:pPr>
        <w:pStyle w:val="TM1"/>
        <w:rPr>
          <w:rFonts w:ascii="Calibri" w:hAnsi="Calibri"/>
          <w:noProof/>
          <w:sz w:val="22"/>
          <w:szCs w:val="22"/>
        </w:rPr>
      </w:pPr>
      <w:hyperlink w:anchor="_Toc487618761" w:history="1">
        <w:r w:rsidRPr="00AA7024">
          <w:rPr>
            <w:rStyle w:val="Lienhypertexte"/>
            <w:rFonts w:ascii="Calibri" w:hAnsi="Calibri" w:cs="Calibri"/>
            <w:noProof/>
          </w:rPr>
          <w:t xml:space="preserve">IV -  </w:t>
        </w:r>
        <w:r w:rsidRPr="00BE7B2A">
          <w:rPr>
            <w:rFonts w:ascii="Calibri" w:hAnsi="Calibri"/>
            <w:noProof/>
            <w:sz w:val="22"/>
            <w:szCs w:val="22"/>
          </w:rPr>
          <w:tab/>
        </w:r>
        <w:r w:rsidRPr="00AA7024">
          <w:rPr>
            <w:rStyle w:val="Lienhypertexte"/>
            <w:rFonts w:ascii="Calibri" w:hAnsi="Calibri" w:cs="Calibri"/>
            <w:noProof/>
          </w:rPr>
          <w:t>SELECTION ET EXCLUSION DES PERSONNES DE LA RECHERCHE</w:t>
        </w:r>
        <w:r w:rsidRPr="00AA7024">
          <w:rPr>
            <w:noProof/>
            <w:webHidden/>
          </w:rPr>
          <w:tab/>
        </w:r>
        <w:r w:rsidRPr="00AA7024">
          <w:rPr>
            <w:noProof/>
            <w:webHidden/>
          </w:rPr>
          <w:fldChar w:fldCharType="begin"/>
        </w:r>
        <w:r w:rsidRPr="00AA7024">
          <w:rPr>
            <w:noProof/>
            <w:webHidden/>
          </w:rPr>
          <w:instrText xml:space="preserve"> PAGEREF _Toc487618761 \h </w:instrText>
        </w:r>
        <w:r w:rsidRPr="00AA7024">
          <w:rPr>
            <w:noProof/>
            <w:webHidden/>
          </w:rPr>
        </w:r>
        <w:r w:rsidRPr="00AA7024">
          <w:rPr>
            <w:noProof/>
            <w:webHidden/>
          </w:rPr>
          <w:fldChar w:fldCharType="separate"/>
        </w:r>
        <w:r w:rsidR="003154C5">
          <w:rPr>
            <w:noProof/>
            <w:webHidden/>
          </w:rPr>
          <w:t>11</w:t>
        </w:r>
        <w:r w:rsidRPr="00AA7024">
          <w:rPr>
            <w:noProof/>
            <w:webHidden/>
          </w:rPr>
          <w:fldChar w:fldCharType="end"/>
        </w:r>
      </w:hyperlink>
    </w:p>
    <w:p w:rsidR="00AA7024" w:rsidRPr="00BE7B2A" w:rsidRDefault="00AA7024">
      <w:pPr>
        <w:pStyle w:val="TM2"/>
        <w:rPr>
          <w:rFonts w:ascii="Calibri" w:hAnsi="Calibri"/>
          <w:noProof/>
          <w:sz w:val="22"/>
          <w:szCs w:val="22"/>
        </w:rPr>
      </w:pPr>
      <w:hyperlink w:anchor="_Toc487618762" w:history="1">
        <w:r w:rsidRPr="00AA7024">
          <w:rPr>
            <w:rStyle w:val="Lienhypertexte"/>
            <w:rFonts w:ascii="Calibri" w:hAnsi="Calibri" w:cs="Calibri"/>
            <w:b/>
            <w:noProof/>
          </w:rPr>
          <w:t>4.1</w:t>
        </w:r>
        <w:r w:rsidRPr="00BE7B2A">
          <w:rPr>
            <w:rFonts w:ascii="Calibri" w:hAnsi="Calibri"/>
            <w:noProof/>
            <w:sz w:val="22"/>
            <w:szCs w:val="22"/>
          </w:rPr>
          <w:tab/>
        </w:r>
        <w:r w:rsidRPr="00AA7024">
          <w:rPr>
            <w:rStyle w:val="Lienhypertexte"/>
            <w:rFonts w:ascii="Calibri" w:hAnsi="Calibri" w:cs="Calibri"/>
            <w:b/>
            <w:noProof/>
          </w:rPr>
          <w:t>Critères d’inclusion</w:t>
        </w:r>
        <w:r w:rsidRPr="00AA7024">
          <w:rPr>
            <w:noProof/>
            <w:webHidden/>
          </w:rPr>
          <w:tab/>
        </w:r>
        <w:r w:rsidRPr="00AA7024">
          <w:rPr>
            <w:noProof/>
            <w:webHidden/>
          </w:rPr>
          <w:fldChar w:fldCharType="begin"/>
        </w:r>
        <w:r w:rsidRPr="00AA7024">
          <w:rPr>
            <w:noProof/>
            <w:webHidden/>
          </w:rPr>
          <w:instrText xml:space="preserve"> PAGEREF _Toc487618762 \h </w:instrText>
        </w:r>
        <w:r w:rsidRPr="00AA7024">
          <w:rPr>
            <w:noProof/>
            <w:webHidden/>
          </w:rPr>
        </w:r>
        <w:r w:rsidRPr="00AA7024">
          <w:rPr>
            <w:noProof/>
            <w:webHidden/>
          </w:rPr>
          <w:fldChar w:fldCharType="separate"/>
        </w:r>
        <w:r w:rsidR="003154C5">
          <w:rPr>
            <w:noProof/>
            <w:webHidden/>
          </w:rPr>
          <w:t>11</w:t>
        </w:r>
        <w:r w:rsidRPr="00AA7024">
          <w:rPr>
            <w:noProof/>
            <w:webHidden/>
          </w:rPr>
          <w:fldChar w:fldCharType="end"/>
        </w:r>
      </w:hyperlink>
    </w:p>
    <w:p w:rsidR="00AA7024" w:rsidRPr="00BE7B2A" w:rsidRDefault="00AA7024">
      <w:pPr>
        <w:pStyle w:val="TM2"/>
        <w:rPr>
          <w:rFonts w:ascii="Calibri" w:hAnsi="Calibri"/>
          <w:noProof/>
          <w:sz w:val="22"/>
          <w:szCs w:val="22"/>
        </w:rPr>
      </w:pPr>
      <w:hyperlink w:anchor="_Toc487618763" w:history="1">
        <w:r w:rsidRPr="00AA7024">
          <w:rPr>
            <w:rStyle w:val="Lienhypertexte"/>
            <w:rFonts w:ascii="Calibri" w:hAnsi="Calibri" w:cs="Calibri"/>
            <w:b/>
            <w:noProof/>
          </w:rPr>
          <w:t>4.2</w:t>
        </w:r>
        <w:r w:rsidRPr="00BE7B2A">
          <w:rPr>
            <w:rFonts w:ascii="Calibri" w:hAnsi="Calibri"/>
            <w:noProof/>
            <w:sz w:val="22"/>
            <w:szCs w:val="22"/>
          </w:rPr>
          <w:tab/>
        </w:r>
        <w:r w:rsidRPr="00AA7024">
          <w:rPr>
            <w:rStyle w:val="Lienhypertexte"/>
            <w:rFonts w:ascii="Calibri" w:hAnsi="Calibri" w:cs="Calibri"/>
            <w:b/>
            <w:noProof/>
          </w:rPr>
          <w:t>Critères de non-inclusion des personnes qui se prêtent à la recherche</w:t>
        </w:r>
        <w:r w:rsidRPr="00AA7024">
          <w:rPr>
            <w:noProof/>
            <w:webHidden/>
          </w:rPr>
          <w:tab/>
        </w:r>
        <w:r w:rsidRPr="00AA7024">
          <w:rPr>
            <w:noProof/>
            <w:webHidden/>
          </w:rPr>
          <w:fldChar w:fldCharType="begin"/>
        </w:r>
        <w:r w:rsidRPr="00AA7024">
          <w:rPr>
            <w:noProof/>
            <w:webHidden/>
          </w:rPr>
          <w:instrText xml:space="preserve"> PAGEREF _Toc487618763 \h </w:instrText>
        </w:r>
        <w:r w:rsidRPr="00AA7024">
          <w:rPr>
            <w:noProof/>
            <w:webHidden/>
          </w:rPr>
        </w:r>
        <w:r w:rsidRPr="00AA7024">
          <w:rPr>
            <w:noProof/>
            <w:webHidden/>
          </w:rPr>
          <w:fldChar w:fldCharType="separate"/>
        </w:r>
        <w:r w:rsidR="003154C5">
          <w:rPr>
            <w:noProof/>
            <w:webHidden/>
          </w:rPr>
          <w:t>12</w:t>
        </w:r>
        <w:r w:rsidRPr="00AA7024">
          <w:rPr>
            <w:noProof/>
            <w:webHidden/>
          </w:rPr>
          <w:fldChar w:fldCharType="end"/>
        </w:r>
      </w:hyperlink>
    </w:p>
    <w:p w:rsidR="00AA7024" w:rsidRPr="00BE7B2A" w:rsidRDefault="00AA7024">
      <w:pPr>
        <w:pStyle w:val="TM1"/>
        <w:rPr>
          <w:rFonts w:ascii="Calibri" w:hAnsi="Calibri"/>
          <w:noProof/>
          <w:sz w:val="22"/>
          <w:szCs w:val="22"/>
        </w:rPr>
      </w:pPr>
      <w:hyperlink w:anchor="_Toc487618764" w:history="1">
        <w:r w:rsidRPr="00AA7024">
          <w:rPr>
            <w:rStyle w:val="Lienhypertexte"/>
            <w:rFonts w:ascii="Calibri" w:hAnsi="Calibri" w:cs="Calibri"/>
            <w:noProof/>
          </w:rPr>
          <w:t xml:space="preserve">V -  </w:t>
        </w:r>
        <w:r w:rsidRPr="00BE7B2A">
          <w:rPr>
            <w:rFonts w:ascii="Calibri" w:hAnsi="Calibri"/>
            <w:noProof/>
            <w:sz w:val="22"/>
            <w:szCs w:val="22"/>
          </w:rPr>
          <w:tab/>
        </w:r>
        <w:r w:rsidRPr="00AA7024">
          <w:rPr>
            <w:rStyle w:val="Lienhypertexte"/>
            <w:rFonts w:ascii="Calibri" w:hAnsi="Calibri" w:cs="Calibri"/>
            <w:noProof/>
          </w:rPr>
          <w:t>ANALYSE STATISTIQUE</w:t>
        </w:r>
        <w:r w:rsidRPr="00AA7024">
          <w:rPr>
            <w:noProof/>
            <w:webHidden/>
          </w:rPr>
          <w:tab/>
        </w:r>
        <w:r w:rsidRPr="00AA7024">
          <w:rPr>
            <w:noProof/>
            <w:webHidden/>
          </w:rPr>
          <w:fldChar w:fldCharType="begin"/>
        </w:r>
        <w:r w:rsidRPr="00AA7024">
          <w:rPr>
            <w:noProof/>
            <w:webHidden/>
          </w:rPr>
          <w:instrText xml:space="preserve"> PAGEREF _Toc487618764 \h </w:instrText>
        </w:r>
        <w:r w:rsidRPr="00AA7024">
          <w:rPr>
            <w:noProof/>
            <w:webHidden/>
          </w:rPr>
        </w:r>
        <w:r w:rsidRPr="00AA7024">
          <w:rPr>
            <w:noProof/>
            <w:webHidden/>
          </w:rPr>
          <w:fldChar w:fldCharType="separate"/>
        </w:r>
        <w:r w:rsidR="003154C5">
          <w:rPr>
            <w:noProof/>
            <w:webHidden/>
          </w:rPr>
          <w:t>12</w:t>
        </w:r>
        <w:r w:rsidRPr="00AA7024">
          <w:rPr>
            <w:noProof/>
            <w:webHidden/>
          </w:rPr>
          <w:fldChar w:fldCharType="end"/>
        </w:r>
      </w:hyperlink>
    </w:p>
    <w:p w:rsidR="00AA7024" w:rsidRPr="00BE7B2A" w:rsidRDefault="00AA7024">
      <w:pPr>
        <w:pStyle w:val="TM2"/>
        <w:rPr>
          <w:rFonts w:ascii="Calibri" w:hAnsi="Calibri"/>
          <w:noProof/>
          <w:sz w:val="22"/>
          <w:szCs w:val="22"/>
        </w:rPr>
      </w:pPr>
      <w:hyperlink w:anchor="_Toc487618765" w:history="1">
        <w:r w:rsidRPr="00AA7024">
          <w:rPr>
            <w:rStyle w:val="Lienhypertexte"/>
            <w:rFonts w:ascii="Calibri" w:hAnsi="Calibri" w:cs="Calibri"/>
            <w:b/>
            <w:bCs/>
            <w:noProof/>
          </w:rPr>
          <w:t>5.1.</w:t>
        </w:r>
        <w:r w:rsidRPr="00BE7B2A">
          <w:rPr>
            <w:rFonts w:ascii="Calibri" w:hAnsi="Calibri"/>
            <w:noProof/>
            <w:sz w:val="22"/>
            <w:szCs w:val="22"/>
          </w:rPr>
          <w:tab/>
        </w:r>
        <w:r w:rsidRPr="00AA7024">
          <w:rPr>
            <w:rStyle w:val="Lienhypertexte"/>
            <w:rFonts w:ascii="Calibri" w:hAnsi="Calibri" w:cs="Calibri"/>
            <w:b/>
            <w:bCs/>
            <w:noProof/>
          </w:rPr>
          <w:t>Nombre de sujets nécessaire</w:t>
        </w:r>
        <w:r w:rsidRPr="00AA7024">
          <w:rPr>
            <w:noProof/>
            <w:webHidden/>
          </w:rPr>
          <w:tab/>
        </w:r>
        <w:r w:rsidRPr="00AA7024">
          <w:rPr>
            <w:noProof/>
            <w:webHidden/>
          </w:rPr>
          <w:fldChar w:fldCharType="begin"/>
        </w:r>
        <w:r w:rsidRPr="00AA7024">
          <w:rPr>
            <w:noProof/>
            <w:webHidden/>
          </w:rPr>
          <w:instrText xml:space="preserve"> PAGEREF _Toc487618765 \h </w:instrText>
        </w:r>
        <w:r w:rsidRPr="00AA7024">
          <w:rPr>
            <w:noProof/>
            <w:webHidden/>
          </w:rPr>
        </w:r>
        <w:r w:rsidRPr="00AA7024">
          <w:rPr>
            <w:noProof/>
            <w:webHidden/>
          </w:rPr>
          <w:fldChar w:fldCharType="separate"/>
        </w:r>
        <w:r w:rsidR="003154C5">
          <w:rPr>
            <w:noProof/>
            <w:webHidden/>
          </w:rPr>
          <w:t>12</w:t>
        </w:r>
        <w:r w:rsidRPr="00AA7024">
          <w:rPr>
            <w:noProof/>
            <w:webHidden/>
          </w:rPr>
          <w:fldChar w:fldCharType="end"/>
        </w:r>
      </w:hyperlink>
    </w:p>
    <w:p w:rsidR="00AA7024" w:rsidRPr="00BE7B2A" w:rsidRDefault="00AA7024">
      <w:pPr>
        <w:pStyle w:val="TM2"/>
        <w:rPr>
          <w:rFonts w:ascii="Calibri" w:hAnsi="Calibri"/>
          <w:noProof/>
          <w:sz w:val="22"/>
          <w:szCs w:val="22"/>
        </w:rPr>
      </w:pPr>
      <w:hyperlink w:anchor="_Toc487618766" w:history="1">
        <w:r w:rsidRPr="00AA7024">
          <w:rPr>
            <w:rStyle w:val="Lienhypertexte"/>
            <w:rFonts w:ascii="Calibri" w:hAnsi="Calibri" w:cs="Calibri"/>
            <w:b/>
            <w:bCs/>
            <w:noProof/>
          </w:rPr>
          <w:t>5.2.</w:t>
        </w:r>
        <w:r w:rsidRPr="00BE7B2A">
          <w:rPr>
            <w:rFonts w:ascii="Calibri" w:hAnsi="Calibri"/>
            <w:noProof/>
            <w:sz w:val="22"/>
            <w:szCs w:val="22"/>
          </w:rPr>
          <w:tab/>
        </w:r>
        <w:r w:rsidRPr="00AA7024">
          <w:rPr>
            <w:rStyle w:val="Lienhypertexte"/>
            <w:rFonts w:ascii="Calibri" w:hAnsi="Calibri" w:cs="Calibri"/>
            <w:b/>
            <w:bCs/>
            <w:noProof/>
          </w:rPr>
          <w:t>Description des méthodes statistiques</w:t>
        </w:r>
        <w:r w:rsidRPr="00AA7024">
          <w:rPr>
            <w:noProof/>
            <w:webHidden/>
          </w:rPr>
          <w:tab/>
        </w:r>
        <w:r w:rsidRPr="00AA7024">
          <w:rPr>
            <w:noProof/>
            <w:webHidden/>
          </w:rPr>
          <w:fldChar w:fldCharType="begin"/>
        </w:r>
        <w:r w:rsidRPr="00AA7024">
          <w:rPr>
            <w:noProof/>
            <w:webHidden/>
          </w:rPr>
          <w:instrText xml:space="preserve"> PAGEREF _Toc487618766 \h </w:instrText>
        </w:r>
        <w:r w:rsidRPr="00AA7024">
          <w:rPr>
            <w:noProof/>
            <w:webHidden/>
          </w:rPr>
        </w:r>
        <w:r w:rsidRPr="00AA7024">
          <w:rPr>
            <w:noProof/>
            <w:webHidden/>
          </w:rPr>
          <w:fldChar w:fldCharType="separate"/>
        </w:r>
        <w:r w:rsidR="003154C5">
          <w:rPr>
            <w:noProof/>
            <w:webHidden/>
          </w:rPr>
          <w:t>12</w:t>
        </w:r>
        <w:r w:rsidRPr="00AA7024">
          <w:rPr>
            <w:noProof/>
            <w:webHidden/>
          </w:rPr>
          <w:fldChar w:fldCharType="end"/>
        </w:r>
      </w:hyperlink>
    </w:p>
    <w:p w:rsidR="00AA7024" w:rsidRPr="00BE7B2A" w:rsidRDefault="00AA7024">
      <w:pPr>
        <w:pStyle w:val="TM1"/>
        <w:rPr>
          <w:rFonts w:ascii="Calibri" w:hAnsi="Calibri"/>
          <w:noProof/>
          <w:sz w:val="22"/>
          <w:szCs w:val="22"/>
        </w:rPr>
      </w:pPr>
      <w:hyperlink w:anchor="_Toc487618767" w:history="1">
        <w:r w:rsidRPr="00AA7024">
          <w:rPr>
            <w:rStyle w:val="Lienhypertexte"/>
            <w:rFonts w:ascii="Calibri" w:hAnsi="Calibri" w:cs="Calibri"/>
            <w:noProof/>
          </w:rPr>
          <w:t xml:space="preserve">VI -  </w:t>
        </w:r>
        <w:r w:rsidRPr="00BE7B2A">
          <w:rPr>
            <w:rFonts w:ascii="Calibri" w:hAnsi="Calibri"/>
            <w:noProof/>
            <w:sz w:val="22"/>
            <w:szCs w:val="22"/>
          </w:rPr>
          <w:tab/>
        </w:r>
        <w:r w:rsidRPr="00AA7024">
          <w:rPr>
            <w:rStyle w:val="Lienhypertexte"/>
            <w:rFonts w:ascii="Calibri" w:hAnsi="Calibri" w:cs="Calibri"/>
            <w:noProof/>
          </w:rPr>
          <w:t>DROIT D’ACCES AUX DONNEES ET DOCUMENTS SOURCES</w:t>
        </w:r>
        <w:r w:rsidRPr="00AA7024">
          <w:rPr>
            <w:noProof/>
            <w:webHidden/>
          </w:rPr>
          <w:tab/>
        </w:r>
        <w:r w:rsidRPr="00AA7024">
          <w:rPr>
            <w:noProof/>
            <w:webHidden/>
          </w:rPr>
          <w:fldChar w:fldCharType="begin"/>
        </w:r>
        <w:r w:rsidRPr="00AA7024">
          <w:rPr>
            <w:noProof/>
            <w:webHidden/>
          </w:rPr>
          <w:instrText xml:space="preserve"> PAGEREF _Toc487618767 \h </w:instrText>
        </w:r>
        <w:r w:rsidRPr="00AA7024">
          <w:rPr>
            <w:noProof/>
            <w:webHidden/>
          </w:rPr>
        </w:r>
        <w:r w:rsidRPr="00AA7024">
          <w:rPr>
            <w:noProof/>
            <w:webHidden/>
          </w:rPr>
          <w:fldChar w:fldCharType="separate"/>
        </w:r>
        <w:r w:rsidR="003154C5">
          <w:rPr>
            <w:noProof/>
            <w:webHidden/>
          </w:rPr>
          <w:t>13</w:t>
        </w:r>
        <w:r w:rsidRPr="00AA7024">
          <w:rPr>
            <w:noProof/>
            <w:webHidden/>
          </w:rPr>
          <w:fldChar w:fldCharType="end"/>
        </w:r>
      </w:hyperlink>
    </w:p>
    <w:p w:rsidR="00AA7024" w:rsidRPr="00BE7B2A" w:rsidRDefault="00AA7024">
      <w:pPr>
        <w:pStyle w:val="TM2"/>
        <w:rPr>
          <w:rFonts w:ascii="Calibri" w:hAnsi="Calibri"/>
          <w:noProof/>
          <w:sz w:val="22"/>
          <w:szCs w:val="22"/>
        </w:rPr>
      </w:pPr>
      <w:hyperlink w:anchor="_Toc487618768" w:history="1">
        <w:r w:rsidRPr="00AA7024">
          <w:rPr>
            <w:rStyle w:val="Lienhypertexte"/>
            <w:rFonts w:ascii="Calibri" w:hAnsi="Calibri" w:cs="Calibri"/>
            <w:b/>
            <w:bCs/>
            <w:noProof/>
          </w:rPr>
          <w:t>6.1.</w:t>
        </w:r>
        <w:r w:rsidRPr="00BE7B2A">
          <w:rPr>
            <w:rFonts w:ascii="Calibri" w:hAnsi="Calibri"/>
            <w:noProof/>
            <w:sz w:val="22"/>
            <w:szCs w:val="22"/>
          </w:rPr>
          <w:tab/>
        </w:r>
        <w:r w:rsidRPr="00AA7024">
          <w:rPr>
            <w:rStyle w:val="Lienhypertexte"/>
            <w:rFonts w:ascii="Calibri" w:hAnsi="Calibri" w:cs="Calibri"/>
            <w:b/>
            <w:bCs/>
            <w:noProof/>
          </w:rPr>
          <w:t>Droit d’accès aux données</w:t>
        </w:r>
        <w:r w:rsidRPr="00AA7024">
          <w:rPr>
            <w:noProof/>
            <w:webHidden/>
          </w:rPr>
          <w:tab/>
        </w:r>
        <w:r w:rsidRPr="00AA7024">
          <w:rPr>
            <w:noProof/>
            <w:webHidden/>
          </w:rPr>
          <w:fldChar w:fldCharType="begin"/>
        </w:r>
        <w:r w:rsidRPr="00AA7024">
          <w:rPr>
            <w:noProof/>
            <w:webHidden/>
          </w:rPr>
          <w:instrText xml:space="preserve"> PAGEREF _Toc487618768 \h </w:instrText>
        </w:r>
        <w:r w:rsidRPr="00AA7024">
          <w:rPr>
            <w:noProof/>
            <w:webHidden/>
          </w:rPr>
        </w:r>
        <w:r w:rsidRPr="00AA7024">
          <w:rPr>
            <w:noProof/>
            <w:webHidden/>
          </w:rPr>
          <w:fldChar w:fldCharType="separate"/>
        </w:r>
        <w:r w:rsidR="003154C5">
          <w:rPr>
            <w:noProof/>
            <w:webHidden/>
          </w:rPr>
          <w:t>13</w:t>
        </w:r>
        <w:r w:rsidRPr="00AA7024">
          <w:rPr>
            <w:noProof/>
            <w:webHidden/>
          </w:rPr>
          <w:fldChar w:fldCharType="end"/>
        </w:r>
      </w:hyperlink>
    </w:p>
    <w:p w:rsidR="00AA7024" w:rsidRPr="00BE7B2A" w:rsidRDefault="00AA7024">
      <w:pPr>
        <w:pStyle w:val="TM2"/>
        <w:rPr>
          <w:rFonts w:ascii="Calibri" w:hAnsi="Calibri"/>
          <w:noProof/>
          <w:sz w:val="22"/>
          <w:szCs w:val="22"/>
        </w:rPr>
      </w:pPr>
      <w:hyperlink w:anchor="_Toc487618769" w:history="1">
        <w:r w:rsidRPr="00AA7024">
          <w:rPr>
            <w:rStyle w:val="Lienhypertexte"/>
            <w:rFonts w:ascii="Calibri" w:hAnsi="Calibri" w:cs="Calibri"/>
            <w:b/>
            <w:bCs/>
            <w:noProof/>
          </w:rPr>
          <w:t>6.2.</w:t>
        </w:r>
        <w:r w:rsidRPr="00BE7B2A">
          <w:rPr>
            <w:rFonts w:ascii="Calibri" w:hAnsi="Calibri"/>
            <w:noProof/>
            <w:sz w:val="22"/>
            <w:szCs w:val="22"/>
          </w:rPr>
          <w:tab/>
        </w:r>
        <w:r w:rsidRPr="00AA7024">
          <w:rPr>
            <w:rStyle w:val="Lienhypertexte"/>
            <w:rFonts w:ascii="Calibri" w:hAnsi="Calibri" w:cs="Calibri"/>
            <w:b/>
            <w:bCs/>
            <w:noProof/>
          </w:rPr>
          <w:t>Description des variables recueillies et durée de suivi longitudinal</w:t>
        </w:r>
        <w:r w:rsidRPr="00AA7024">
          <w:rPr>
            <w:noProof/>
            <w:webHidden/>
          </w:rPr>
          <w:tab/>
        </w:r>
        <w:r w:rsidRPr="00AA7024">
          <w:rPr>
            <w:noProof/>
            <w:webHidden/>
          </w:rPr>
          <w:fldChar w:fldCharType="begin"/>
        </w:r>
        <w:r w:rsidRPr="00AA7024">
          <w:rPr>
            <w:noProof/>
            <w:webHidden/>
          </w:rPr>
          <w:instrText xml:space="preserve"> PAGEREF _Toc487618769 \h </w:instrText>
        </w:r>
        <w:r w:rsidRPr="00AA7024">
          <w:rPr>
            <w:noProof/>
            <w:webHidden/>
          </w:rPr>
        </w:r>
        <w:r w:rsidRPr="00AA7024">
          <w:rPr>
            <w:noProof/>
            <w:webHidden/>
          </w:rPr>
          <w:fldChar w:fldCharType="separate"/>
        </w:r>
        <w:r w:rsidR="003154C5">
          <w:rPr>
            <w:noProof/>
            <w:webHidden/>
          </w:rPr>
          <w:t>13</w:t>
        </w:r>
        <w:r w:rsidRPr="00AA7024">
          <w:rPr>
            <w:noProof/>
            <w:webHidden/>
          </w:rPr>
          <w:fldChar w:fldCharType="end"/>
        </w:r>
      </w:hyperlink>
    </w:p>
    <w:p w:rsidR="00AA7024" w:rsidRPr="00BE7B2A" w:rsidRDefault="00AA7024">
      <w:pPr>
        <w:pStyle w:val="TM2"/>
        <w:rPr>
          <w:rFonts w:ascii="Calibri" w:hAnsi="Calibri"/>
          <w:noProof/>
          <w:sz w:val="22"/>
          <w:szCs w:val="22"/>
        </w:rPr>
      </w:pPr>
      <w:hyperlink w:anchor="_Toc487618770" w:history="1">
        <w:r w:rsidRPr="00AA7024">
          <w:rPr>
            <w:rStyle w:val="Lienhypertexte"/>
            <w:rFonts w:ascii="Calibri" w:hAnsi="Calibri" w:cs="Calibri"/>
            <w:b/>
            <w:bCs/>
            <w:noProof/>
          </w:rPr>
          <w:t>6.3.</w:t>
        </w:r>
        <w:r w:rsidRPr="00BE7B2A">
          <w:rPr>
            <w:rFonts w:ascii="Calibri" w:hAnsi="Calibri"/>
            <w:noProof/>
            <w:sz w:val="22"/>
            <w:szCs w:val="22"/>
          </w:rPr>
          <w:tab/>
        </w:r>
        <w:r w:rsidRPr="00AA7024">
          <w:rPr>
            <w:rStyle w:val="Lienhypertexte"/>
            <w:rFonts w:ascii="Calibri" w:hAnsi="Calibri" w:cs="Calibri"/>
            <w:b/>
            <w:bCs/>
            <w:noProof/>
          </w:rPr>
          <w:t>Identification des données sources</w:t>
        </w:r>
        <w:r w:rsidRPr="00AA7024">
          <w:rPr>
            <w:noProof/>
            <w:webHidden/>
          </w:rPr>
          <w:tab/>
        </w:r>
        <w:r w:rsidRPr="00AA7024">
          <w:rPr>
            <w:noProof/>
            <w:webHidden/>
          </w:rPr>
          <w:fldChar w:fldCharType="begin"/>
        </w:r>
        <w:r w:rsidRPr="00AA7024">
          <w:rPr>
            <w:noProof/>
            <w:webHidden/>
          </w:rPr>
          <w:instrText xml:space="preserve"> PAGEREF _Toc487618770 \h </w:instrText>
        </w:r>
        <w:r w:rsidRPr="00AA7024">
          <w:rPr>
            <w:noProof/>
            <w:webHidden/>
          </w:rPr>
        </w:r>
        <w:r w:rsidRPr="00AA7024">
          <w:rPr>
            <w:noProof/>
            <w:webHidden/>
          </w:rPr>
          <w:fldChar w:fldCharType="separate"/>
        </w:r>
        <w:r w:rsidR="003154C5">
          <w:rPr>
            <w:noProof/>
            <w:webHidden/>
          </w:rPr>
          <w:t>14</w:t>
        </w:r>
        <w:r w:rsidRPr="00AA7024">
          <w:rPr>
            <w:noProof/>
            <w:webHidden/>
          </w:rPr>
          <w:fldChar w:fldCharType="end"/>
        </w:r>
      </w:hyperlink>
    </w:p>
    <w:p w:rsidR="00AA7024" w:rsidRPr="00BE7B2A" w:rsidRDefault="00AA7024">
      <w:pPr>
        <w:pStyle w:val="TM1"/>
        <w:rPr>
          <w:rFonts w:ascii="Calibri" w:hAnsi="Calibri"/>
          <w:noProof/>
          <w:sz w:val="22"/>
          <w:szCs w:val="22"/>
        </w:rPr>
      </w:pPr>
      <w:hyperlink w:anchor="_Toc487618771" w:history="1">
        <w:r w:rsidRPr="00AA7024">
          <w:rPr>
            <w:rStyle w:val="Lienhypertexte"/>
            <w:rFonts w:ascii="Calibri" w:hAnsi="Calibri" w:cs="Calibri"/>
            <w:noProof/>
          </w:rPr>
          <w:t xml:space="preserve">VII - </w:t>
        </w:r>
        <w:r w:rsidRPr="00BE7B2A">
          <w:rPr>
            <w:rFonts w:ascii="Calibri" w:hAnsi="Calibri"/>
            <w:noProof/>
            <w:sz w:val="22"/>
            <w:szCs w:val="22"/>
          </w:rPr>
          <w:tab/>
        </w:r>
        <w:r w:rsidRPr="00AA7024">
          <w:rPr>
            <w:rStyle w:val="Lienhypertexte"/>
            <w:rFonts w:ascii="Calibri" w:hAnsi="Calibri" w:cs="Calibri"/>
            <w:noProof/>
          </w:rPr>
          <w:t xml:space="preserve"> CONTRÔLE ET ASSURANCE QUALITE</w:t>
        </w:r>
        <w:r w:rsidRPr="00AA7024">
          <w:rPr>
            <w:noProof/>
            <w:webHidden/>
          </w:rPr>
          <w:tab/>
        </w:r>
        <w:r w:rsidRPr="00AA7024">
          <w:rPr>
            <w:noProof/>
            <w:webHidden/>
          </w:rPr>
          <w:fldChar w:fldCharType="begin"/>
        </w:r>
        <w:r w:rsidRPr="00AA7024">
          <w:rPr>
            <w:noProof/>
            <w:webHidden/>
          </w:rPr>
          <w:instrText xml:space="preserve"> PAGEREF _Toc487618771 \h </w:instrText>
        </w:r>
        <w:r w:rsidRPr="00AA7024">
          <w:rPr>
            <w:noProof/>
            <w:webHidden/>
          </w:rPr>
        </w:r>
        <w:r w:rsidRPr="00AA7024">
          <w:rPr>
            <w:noProof/>
            <w:webHidden/>
          </w:rPr>
          <w:fldChar w:fldCharType="separate"/>
        </w:r>
        <w:r w:rsidR="003154C5">
          <w:rPr>
            <w:noProof/>
            <w:webHidden/>
          </w:rPr>
          <w:t>14</w:t>
        </w:r>
        <w:r w:rsidRPr="00AA7024">
          <w:rPr>
            <w:noProof/>
            <w:webHidden/>
          </w:rPr>
          <w:fldChar w:fldCharType="end"/>
        </w:r>
      </w:hyperlink>
    </w:p>
    <w:p w:rsidR="00AA7024" w:rsidRPr="00BE7B2A" w:rsidRDefault="00AA7024">
      <w:pPr>
        <w:pStyle w:val="TM1"/>
        <w:tabs>
          <w:tab w:val="left" w:pos="880"/>
        </w:tabs>
        <w:rPr>
          <w:rFonts w:ascii="Calibri" w:hAnsi="Calibri"/>
          <w:noProof/>
          <w:sz w:val="22"/>
          <w:szCs w:val="22"/>
        </w:rPr>
      </w:pPr>
      <w:hyperlink w:anchor="_Toc487618772" w:history="1">
        <w:r w:rsidRPr="00AA7024">
          <w:rPr>
            <w:rStyle w:val="Lienhypertexte"/>
            <w:rFonts w:ascii="Calibri" w:hAnsi="Calibri" w:cs="Calibri"/>
            <w:noProof/>
          </w:rPr>
          <w:t xml:space="preserve">VIII -  </w:t>
        </w:r>
        <w:r w:rsidRPr="00BE7B2A">
          <w:rPr>
            <w:rFonts w:ascii="Calibri" w:hAnsi="Calibri"/>
            <w:noProof/>
            <w:sz w:val="22"/>
            <w:szCs w:val="22"/>
          </w:rPr>
          <w:tab/>
        </w:r>
        <w:r w:rsidRPr="00AA7024">
          <w:rPr>
            <w:rStyle w:val="Lienhypertexte"/>
            <w:rFonts w:ascii="Calibri" w:hAnsi="Calibri" w:cs="Calibri"/>
            <w:noProof/>
          </w:rPr>
          <w:t>FAISABILITE ET CALENDRIER DE L’ETUDE</w:t>
        </w:r>
        <w:r w:rsidRPr="00AA7024">
          <w:rPr>
            <w:noProof/>
            <w:webHidden/>
          </w:rPr>
          <w:tab/>
        </w:r>
        <w:r w:rsidRPr="00AA7024">
          <w:rPr>
            <w:noProof/>
            <w:webHidden/>
          </w:rPr>
          <w:fldChar w:fldCharType="begin"/>
        </w:r>
        <w:r w:rsidRPr="00AA7024">
          <w:rPr>
            <w:noProof/>
            <w:webHidden/>
          </w:rPr>
          <w:instrText xml:space="preserve"> PAGEREF _Toc487618772 \h </w:instrText>
        </w:r>
        <w:r w:rsidRPr="00AA7024">
          <w:rPr>
            <w:noProof/>
            <w:webHidden/>
          </w:rPr>
        </w:r>
        <w:r w:rsidRPr="00AA7024">
          <w:rPr>
            <w:noProof/>
            <w:webHidden/>
          </w:rPr>
          <w:fldChar w:fldCharType="separate"/>
        </w:r>
        <w:r w:rsidR="003154C5">
          <w:rPr>
            <w:noProof/>
            <w:webHidden/>
          </w:rPr>
          <w:t>15</w:t>
        </w:r>
        <w:r w:rsidRPr="00AA7024">
          <w:rPr>
            <w:noProof/>
            <w:webHidden/>
          </w:rPr>
          <w:fldChar w:fldCharType="end"/>
        </w:r>
      </w:hyperlink>
    </w:p>
    <w:p w:rsidR="00AA7024" w:rsidRPr="00BE7B2A" w:rsidRDefault="00AA7024">
      <w:pPr>
        <w:pStyle w:val="TM1"/>
        <w:rPr>
          <w:rFonts w:ascii="Calibri" w:hAnsi="Calibri"/>
          <w:noProof/>
          <w:sz w:val="22"/>
          <w:szCs w:val="22"/>
        </w:rPr>
      </w:pPr>
      <w:hyperlink w:anchor="_Toc487618773" w:history="1">
        <w:r w:rsidRPr="00AA7024">
          <w:rPr>
            <w:rStyle w:val="Lienhypertexte"/>
            <w:rFonts w:ascii="Calibri" w:hAnsi="Calibri" w:cs="Calibri"/>
            <w:noProof/>
          </w:rPr>
          <w:t xml:space="preserve">IX -  </w:t>
        </w:r>
        <w:r w:rsidRPr="00BE7B2A">
          <w:rPr>
            <w:rFonts w:ascii="Calibri" w:hAnsi="Calibri"/>
            <w:noProof/>
            <w:sz w:val="22"/>
            <w:szCs w:val="22"/>
          </w:rPr>
          <w:tab/>
        </w:r>
        <w:r w:rsidRPr="00AA7024">
          <w:rPr>
            <w:rStyle w:val="Lienhypertexte"/>
            <w:rFonts w:ascii="Calibri" w:hAnsi="Calibri" w:cs="Calibri"/>
            <w:noProof/>
          </w:rPr>
          <w:t>ORGANISATION DE L’ETUDE</w:t>
        </w:r>
        <w:r w:rsidRPr="00AA7024">
          <w:rPr>
            <w:noProof/>
            <w:webHidden/>
          </w:rPr>
          <w:tab/>
        </w:r>
        <w:r w:rsidRPr="00AA7024">
          <w:rPr>
            <w:noProof/>
            <w:webHidden/>
          </w:rPr>
          <w:fldChar w:fldCharType="begin"/>
        </w:r>
        <w:r w:rsidRPr="00AA7024">
          <w:rPr>
            <w:noProof/>
            <w:webHidden/>
          </w:rPr>
          <w:instrText xml:space="preserve"> PAGEREF _Toc487618773 \h </w:instrText>
        </w:r>
        <w:r w:rsidRPr="00AA7024">
          <w:rPr>
            <w:noProof/>
            <w:webHidden/>
          </w:rPr>
        </w:r>
        <w:r w:rsidRPr="00AA7024">
          <w:rPr>
            <w:noProof/>
            <w:webHidden/>
          </w:rPr>
          <w:fldChar w:fldCharType="separate"/>
        </w:r>
        <w:r w:rsidR="003154C5">
          <w:rPr>
            <w:noProof/>
            <w:webHidden/>
          </w:rPr>
          <w:t>15</w:t>
        </w:r>
        <w:r w:rsidRPr="00AA7024">
          <w:rPr>
            <w:noProof/>
            <w:webHidden/>
          </w:rPr>
          <w:fldChar w:fldCharType="end"/>
        </w:r>
      </w:hyperlink>
    </w:p>
    <w:p w:rsidR="00AA7024" w:rsidRPr="00BE7B2A" w:rsidRDefault="00AA7024">
      <w:pPr>
        <w:pStyle w:val="TM1"/>
        <w:rPr>
          <w:rFonts w:ascii="Calibri" w:hAnsi="Calibri"/>
          <w:noProof/>
          <w:sz w:val="22"/>
          <w:szCs w:val="22"/>
        </w:rPr>
      </w:pPr>
      <w:hyperlink w:anchor="_Toc487618774" w:history="1">
        <w:r w:rsidRPr="00AA7024">
          <w:rPr>
            <w:rStyle w:val="Lienhypertexte"/>
            <w:rFonts w:ascii="Calibri" w:hAnsi="Calibri" w:cs="Calibri"/>
            <w:noProof/>
          </w:rPr>
          <w:t xml:space="preserve">X - </w:t>
        </w:r>
        <w:r w:rsidRPr="00BE7B2A">
          <w:rPr>
            <w:rFonts w:ascii="Calibri" w:hAnsi="Calibri"/>
            <w:noProof/>
            <w:sz w:val="22"/>
            <w:szCs w:val="22"/>
          </w:rPr>
          <w:tab/>
        </w:r>
        <w:r w:rsidRPr="00AA7024">
          <w:rPr>
            <w:rStyle w:val="Lienhypertexte"/>
            <w:rFonts w:ascii="Calibri" w:hAnsi="Calibri" w:cs="Calibri"/>
            <w:noProof/>
          </w:rPr>
          <w:t xml:space="preserve"> CONSIDERATIONS ETHIQUES</w:t>
        </w:r>
        <w:r w:rsidRPr="00AA7024">
          <w:rPr>
            <w:noProof/>
            <w:webHidden/>
          </w:rPr>
          <w:tab/>
        </w:r>
        <w:r w:rsidRPr="00AA7024">
          <w:rPr>
            <w:noProof/>
            <w:webHidden/>
          </w:rPr>
          <w:fldChar w:fldCharType="begin"/>
        </w:r>
        <w:r w:rsidRPr="00AA7024">
          <w:rPr>
            <w:noProof/>
            <w:webHidden/>
          </w:rPr>
          <w:instrText xml:space="preserve"> PAGEREF _Toc487618774 \h </w:instrText>
        </w:r>
        <w:r w:rsidRPr="00AA7024">
          <w:rPr>
            <w:noProof/>
            <w:webHidden/>
          </w:rPr>
        </w:r>
        <w:r w:rsidRPr="00AA7024">
          <w:rPr>
            <w:noProof/>
            <w:webHidden/>
          </w:rPr>
          <w:fldChar w:fldCharType="separate"/>
        </w:r>
        <w:r w:rsidR="003154C5">
          <w:rPr>
            <w:noProof/>
            <w:webHidden/>
          </w:rPr>
          <w:t>16</w:t>
        </w:r>
        <w:r w:rsidRPr="00AA7024">
          <w:rPr>
            <w:noProof/>
            <w:webHidden/>
          </w:rPr>
          <w:fldChar w:fldCharType="end"/>
        </w:r>
      </w:hyperlink>
    </w:p>
    <w:p w:rsidR="00AA7024" w:rsidRPr="00BE7B2A" w:rsidRDefault="00AA7024">
      <w:pPr>
        <w:pStyle w:val="TM2"/>
        <w:rPr>
          <w:rFonts w:ascii="Calibri" w:hAnsi="Calibri"/>
          <w:noProof/>
          <w:sz w:val="22"/>
          <w:szCs w:val="22"/>
        </w:rPr>
      </w:pPr>
      <w:hyperlink w:anchor="_Toc487618775" w:history="1">
        <w:r w:rsidRPr="00AA7024">
          <w:rPr>
            <w:rStyle w:val="Lienhypertexte"/>
            <w:rFonts w:ascii="Calibri" w:hAnsi="Calibri" w:cs="Calibri"/>
            <w:b/>
            <w:bCs/>
            <w:noProof/>
          </w:rPr>
          <w:t>10.1.</w:t>
        </w:r>
        <w:r w:rsidRPr="00BE7B2A">
          <w:rPr>
            <w:rFonts w:ascii="Calibri" w:hAnsi="Calibri"/>
            <w:noProof/>
            <w:sz w:val="22"/>
            <w:szCs w:val="22"/>
          </w:rPr>
          <w:tab/>
        </w:r>
        <w:r w:rsidRPr="00AA7024">
          <w:rPr>
            <w:rStyle w:val="Lienhypertexte"/>
            <w:rFonts w:ascii="Calibri" w:hAnsi="Calibri" w:cs="Calibri"/>
            <w:b/>
            <w:bCs/>
            <w:noProof/>
          </w:rPr>
          <w:t>Principes généraux</w:t>
        </w:r>
        <w:r w:rsidRPr="00AA7024">
          <w:rPr>
            <w:noProof/>
            <w:webHidden/>
          </w:rPr>
          <w:tab/>
        </w:r>
        <w:r w:rsidRPr="00AA7024">
          <w:rPr>
            <w:noProof/>
            <w:webHidden/>
          </w:rPr>
          <w:fldChar w:fldCharType="begin"/>
        </w:r>
        <w:r w:rsidRPr="00AA7024">
          <w:rPr>
            <w:noProof/>
            <w:webHidden/>
          </w:rPr>
          <w:instrText xml:space="preserve"> PAGEREF _Toc487618775 \h </w:instrText>
        </w:r>
        <w:r w:rsidRPr="00AA7024">
          <w:rPr>
            <w:noProof/>
            <w:webHidden/>
          </w:rPr>
        </w:r>
        <w:r w:rsidRPr="00AA7024">
          <w:rPr>
            <w:noProof/>
            <w:webHidden/>
          </w:rPr>
          <w:fldChar w:fldCharType="separate"/>
        </w:r>
        <w:r w:rsidR="003154C5">
          <w:rPr>
            <w:noProof/>
            <w:webHidden/>
          </w:rPr>
          <w:t>16</w:t>
        </w:r>
        <w:r w:rsidRPr="00AA7024">
          <w:rPr>
            <w:noProof/>
            <w:webHidden/>
          </w:rPr>
          <w:fldChar w:fldCharType="end"/>
        </w:r>
      </w:hyperlink>
    </w:p>
    <w:p w:rsidR="00AA7024" w:rsidRPr="00BE7B2A" w:rsidRDefault="00AA7024">
      <w:pPr>
        <w:pStyle w:val="TM2"/>
        <w:rPr>
          <w:rFonts w:ascii="Calibri" w:hAnsi="Calibri"/>
          <w:noProof/>
          <w:sz w:val="22"/>
          <w:szCs w:val="22"/>
        </w:rPr>
      </w:pPr>
      <w:hyperlink w:anchor="_Toc487618776" w:history="1">
        <w:r w:rsidRPr="00AA7024">
          <w:rPr>
            <w:rStyle w:val="Lienhypertexte"/>
            <w:rFonts w:ascii="Calibri" w:hAnsi="Calibri" w:cs="Calibri"/>
            <w:b/>
            <w:bCs/>
            <w:noProof/>
          </w:rPr>
          <w:t>10.2.</w:t>
        </w:r>
        <w:r w:rsidRPr="00BE7B2A">
          <w:rPr>
            <w:rFonts w:ascii="Calibri" w:hAnsi="Calibri"/>
            <w:noProof/>
            <w:sz w:val="22"/>
            <w:szCs w:val="22"/>
          </w:rPr>
          <w:tab/>
        </w:r>
        <w:r w:rsidRPr="00AA7024">
          <w:rPr>
            <w:rStyle w:val="Lienhypertexte"/>
            <w:rFonts w:ascii="Calibri" w:hAnsi="Calibri" w:cs="Calibri"/>
            <w:b/>
            <w:bCs/>
            <w:noProof/>
          </w:rPr>
          <w:t>Protection des personnes</w:t>
        </w:r>
        <w:r w:rsidRPr="00AA7024">
          <w:rPr>
            <w:noProof/>
            <w:webHidden/>
          </w:rPr>
          <w:tab/>
        </w:r>
        <w:r w:rsidRPr="00AA7024">
          <w:rPr>
            <w:noProof/>
            <w:webHidden/>
          </w:rPr>
          <w:fldChar w:fldCharType="begin"/>
        </w:r>
        <w:r w:rsidRPr="00AA7024">
          <w:rPr>
            <w:noProof/>
            <w:webHidden/>
          </w:rPr>
          <w:instrText xml:space="preserve"> PAGEREF _Toc487618776 \h </w:instrText>
        </w:r>
        <w:r w:rsidRPr="00AA7024">
          <w:rPr>
            <w:noProof/>
            <w:webHidden/>
          </w:rPr>
        </w:r>
        <w:r w:rsidRPr="00AA7024">
          <w:rPr>
            <w:noProof/>
            <w:webHidden/>
          </w:rPr>
          <w:fldChar w:fldCharType="separate"/>
        </w:r>
        <w:r w:rsidR="003154C5">
          <w:rPr>
            <w:noProof/>
            <w:webHidden/>
          </w:rPr>
          <w:t>16</w:t>
        </w:r>
        <w:r w:rsidRPr="00AA7024">
          <w:rPr>
            <w:noProof/>
            <w:webHidden/>
          </w:rPr>
          <w:fldChar w:fldCharType="end"/>
        </w:r>
      </w:hyperlink>
    </w:p>
    <w:p w:rsidR="00AA7024" w:rsidRPr="00BE7B2A" w:rsidRDefault="00AA7024">
      <w:pPr>
        <w:pStyle w:val="TM2"/>
        <w:rPr>
          <w:rFonts w:ascii="Calibri" w:hAnsi="Calibri"/>
          <w:noProof/>
          <w:sz w:val="22"/>
          <w:szCs w:val="22"/>
        </w:rPr>
      </w:pPr>
      <w:hyperlink w:anchor="_Toc487618777" w:history="1">
        <w:r w:rsidRPr="00AA7024">
          <w:rPr>
            <w:rStyle w:val="Lienhypertexte"/>
            <w:rFonts w:ascii="Calibri" w:hAnsi="Calibri" w:cs="Calibri"/>
            <w:b/>
            <w:bCs/>
            <w:noProof/>
          </w:rPr>
          <w:t>10.3.</w:t>
        </w:r>
        <w:r w:rsidRPr="00BE7B2A">
          <w:rPr>
            <w:rFonts w:ascii="Calibri" w:hAnsi="Calibri"/>
            <w:noProof/>
            <w:sz w:val="22"/>
            <w:szCs w:val="22"/>
          </w:rPr>
          <w:tab/>
        </w:r>
        <w:r w:rsidRPr="00AA7024">
          <w:rPr>
            <w:rStyle w:val="Lienhypertexte"/>
            <w:rFonts w:ascii="Calibri" w:hAnsi="Calibri" w:cs="Calibri"/>
            <w:b/>
            <w:bCs/>
            <w:noProof/>
          </w:rPr>
          <w:t>Aspect réglementaire</w:t>
        </w:r>
        <w:r w:rsidRPr="00AA7024">
          <w:rPr>
            <w:noProof/>
            <w:webHidden/>
          </w:rPr>
          <w:tab/>
        </w:r>
        <w:r w:rsidRPr="00AA7024">
          <w:rPr>
            <w:noProof/>
            <w:webHidden/>
          </w:rPr>
          <w:fldChar w:fldCharType="begin"/>
        </w:r>
        <w:r w:rsidRPr="00AA7024">
          <w:rPr>
            <w:noProof/>
            <w:webHidden/>
          </w:rPr>
          <w:instrText xml:space="preserve"> PAGEREF _Toc487618777 \h </w:instrText>
        </w:r>
        <w:r w:rsidRPr="00AA7024">
          <w:rPr>
            <w:noProof/>
            <w:webHidden/>
          </w:rPr>
        </w:r>
        <w:r w:rsidRPr="00AA7024">
          <w:rPr>
            <w:noProof/>
            <w:webHidden/>
          </w:rPr>
          <w:fldChar w:fldCharType="separate"/>
        </w:r>
        <w:r w:rsidR="003154C5">
          <w:rPr>
            <w:noProof/>
            <w:webHidden/>
          </w:rPr>
          <w:t>17</w:t>
        </w:r>
        <w:r w:rsidRPr="00AA7024">
          <w:rPr>
            <w:noProof/>
            <w:webHidden/>
          </w:rPr>
          <w:fldChar w:fldCharType="end"/>
        </w:r>
      </w:hyperlink>
    </w:p>
    <w:p w:rsidR="00AA7024" w:rsidRPr="00BE7B2A" w:rsidRDefault="00AA7024">
      <w:pPr>
        <w:pStyle w:val="TM2"/>
        <w:rPr>
          <w:rFonts w:ascii="Calibri" w:hAnsi="Calibri"/>
          <w:noProof/>
          <w:sz w:val="22"/>
          <w:szCs w:val="22"/>
        </w:rPr>
      </w:pPr>
      <w:hyperlink w:anchor="_Toc487618778" w:history="1">
        <w:r w:rsidRPr="00AA7024">
          <w:rPr>
            <w:rStyle w:val="Lienhypertexte"/>
            <w:rFonts w:ascii="Calibri" w:hAnsi="Calibri" w:cs="Calibri"/>
            <w:b/>
            <w:bCs/>
            <w:noProof/>
          </w:rPr>
          <w:t>10.4.</w:t>
        </w:r>
        <w:r w:rsidRPr="00BE7B2A">
          <w:rPr>
            <w:rFonts w:ascii="Calibri" w:hAnsi="Calibri"/>
            <w:noProof/>
            <w:sz w:val="22"/>
            <w:szCs w:val="22"/>
          </w:rPr>
          <w:tab/>
        </w:r>
        <w:r w:rsidRPr="00AA7024">
          <w:rPr>
            <w:rStyle w:val="Lienhypertexte"/>
            <w:rFonts w:ascii="Calibri" w:hAnsi="Calibri" w:cs="Calibri"/>
            <w:b/>
            <w:bCs/>
            <w:noProof/>
          </w:rPr>
          <w:t>Rapport bénéfices/risques</w:t>
        </w:r>
        <w:r w:rsidRPr="00AA7024">
          <w:rPr>
            <w:noProof/>
            <w:webHidden/>
          </w:rPr>
          <w:tab/>
        </w:r>
        <w:r w:rsidRPr="00AA7024">
          <w:rPr>
            <w:noProof/>
            <w:webHidden/>
          </w:rPr>
          <w:fldChar w:fldCharType="begin"/>
        </w:r>
        <w:r w:rsidRPr="00AA7024">
          <w:rPr>
            <w:noProof/>
            <w:webHidden/>
          </w:rPr>
          <w:instrText xml:space="preserve"> PAGEREF _Toc487618778 \h </w:instrText>
        </w:r>
        <w:r w:rsidRPr="00AA7024">
          <w:rPr>
            <w:noProof/>
            <w:webHidden/>
          </w:rPr>
        </w:r>
        <w:r w:rsidRPr="00AA7024">
          <w:rPr>
            <w:noProof/>
            <w:webHidden/>
          </w:rPr>
          <w:fldChar w:fldCharType="separate"/>
        </w:r>
        <w:r w:rsidR="003154C5">
          <w:rPr>
            <w:noProof/>
            <w:webHidden/>
          </w:rPr>
          <w:t>17</w:t>
        </w:r>
        <w:r w:rsidRPr="00AA7024">
          <w:rPr>
            <w:noProof/>
            <w:webHidden/>
          </w:rPr>
          <w:fldChar w:fldCharType="end"/>
        </w:r>
      </w:hyperlink>
    </w:p>
    <w:p w:rsidR="00AA7024" w:rsidRPr="00BE7B2A" w:rsidRDefault="00AA7024">
      <w:pPr>
        <w:pStyle w:val="TM1"/>
        <w:rPr>
          <w:rFonts w:ascii="Calibri" w:hAnsi="Calibri"/>
          <w:noProof/>
          <w:sz w:val="22"/>
          <w:szCs w:val="22"/>
        </w:rPr>
      </w:pPr>
      <w:hyperlink w:anchor="_Toc487618779" w:history="1">
        <w:r w:rsidRPr="00AA7024">
          <w:rPr>
            <w:rStyle w:val="Lienhypertexte"/>
            <w:rFonts w:ascii="Calibri" w:hAnsi="Calibri" w:cs="Calibri"/>
            <w:noProof/>
          </w:rPr>
          <w:t xml:space="preserve">XI -  </w:t>
        </w:r>
        <w:r w:rsidRPr="00BE7B2A">
          <w:rPr>
            <w:rFonts w:ascii="Calibri" w:hAnsi="Calibri"/>
            <w:noProof/>
            <w:sz w:val="22"/>
            <w:szCs w:val="22"/>
          </w:rPr>
          <w:tab/>
        </w:r>
        <w:r w:rsidRPr="00AA7024">
          <w:rPr>
            <w:rStyle w:val="Lienhypertexte"/>
            <w:rFonts w:ascii="Calibri" w:hAnsi="Calibri" w:cs="Calibri"/>
            <w:noProof/>
          </w:rPr>
          <w:t>CONSERVATION DES DOCUMENTS ET DES DONNEES RELATIVES A LA RECHERCHE</w:t>
        </w:r>
        <w:r w:rsidRPr="00AA7024">
          <w:rPr>
            <w:noProof/>
            <w:webHidden/>
          </w:rPr>
          <w:tab/>
        </w:r>
        <w:r w:rsidRPr="00AA7024">
          <w:rPr>
            <w:noProof/>
            <w:webHidden/>
          </w:rPr>
          <w:fldChar w:fldCharType="begin"/>
        </w:r>
        <w:r w:rsidRPr="00AA7024">
          <w:rPr>
            <w:noProof/>
            <w:webHidden/>
          </w:rPr>
          <w:instrText xml:space="preserve"> PAGEREF _Toc487618779 \h </w:instrText>
        </w:r>
        <w:r w:rsidRPr="00AA7024">
          <w:rPr>
            <w:noProof/>
            <w:webHidden/>
          </w:rPr>
        </w:r>
        <w:r w:rsidRPr="00AA7024">
          <w:rPr>
            <w:noProof/>
            <w:webHidden/>
          </w:rPr>
          <w:fldChar w:fldCharType="separate"/>
        </w:r>
        <w:r w:rsidR="003154C5">
          <w:rPr>
            <w:noProof/>
            <w:webHidden/>
          </w:rPr>
          <w:t>17</w:t>
        </w:r>
        <w:r w:rsidRPr="00AA7024">
          <w:rPr>
            <w:noProof/>
            <w:webHidden/>
          </w:rPr>
          <w:fldChar w:fldCharType="end"/>
        </w:r>
      </w:hyperlink>
    </w:p>
    <w:p w:rsidR="00AA7024" w:rsidRPr="00BE7B2A" w:rsidRDefault="00AA7024">
      <w:pPr>
        <w:pStyle w:val="TM2"/>
        <w:rPr>
          <w:rFonts w:ascii="Calibri" w:hAnsi="Calibri"/>
          <w:noProof/>
          <w:sz w:val="22"/>
          <w:szCs w:val="22"/>
        </w:rPr>
      </w:pPr>
      <w:hyperlink w:anchor="_Toc487618781" w:history="1">
        <w:r w:rsidRPr="00AA7024">
          <w:rPr>
            <w:rStyle w:val="Lienhypertexte"/>
            <w:rFonts w:ascii="Calibri" w:hAnsi="Calibri" w:cs="Calibri"/>
            <w:b/>
            <w:bCs/>
            <w:noProof/>
          </w:rPr>
          <w:t xml:space="preserve">11.1. </w:t>
        </w:r>
        <w:r w:rsidRPr="00BE7B2A">
          <w:rPr>
            <w:rFonts w:ascii="Calibri" w:hAnsi="Calibri"/>
            <w:noProof/>
            <w:sz w:val="22"/>
            <w:szCs w:val="22"/>
          </w:rPr>
          <w:tab/>
        </w:r>
        <w:r w:rsidRPr="00AA7024">
          <w:rPr>
            <w:rStyle w:val="Lienhypertexte"/>
            <w:rFonts w:ascii="Calibri" w:hAnsi="Calibri" w:cs="Calibri"/>
            <w:b/>
            <w:bCs/>
            <w:noProof/>
          </w:rPr>
          <w:t>Circuit des données</w:t>
        </w:r>
        <w:r w:rsidRPr="00AA7024">
          <w:rPr>
            <w:noProof/>
            <w:webHidden/>
          </w:rPr>
          <w:tab/>
        </w:r>
        <w:r w:rsidRPr="00AA7024">
          <w:rPr>
            <w:noProof/>
            <w:webHidden/>
          </w:rPr>
          <w:fldChar w:fldCharType="begin"/>
        </w:r>
        <w:r w:rsidRPr="00AA7024">
          <w:rPr>
            <w:noProof/>
            <w:webHidden/>
          </w:rPr>
          <w:instrText xml:space="preserve"> PAGEREF _Toc487618781 \h </w:instrText>
        </w:r>
        <w:r w:rsidRPr="00AA7024">
          <w:rPr>
            <w:noProof/>
            <w:webHidden/>
          </w:rPr>
        </w:r>
        <w:r w:rsidRPr="00AA7024">
          <w:rPr>
            <w:noProof/>
            <w:webHidden/>
          </w:rPr>
          <w:fldChar w:fldCharType="separate"/>
        </w:r>
        <w:r w:rsidR="003154C5">
          <w:rPr>
            <w:noProof/>
            <w:webHidden/>
          </w:rPr>
          <w:t>17</w:t>
        </w:r>
        <w:r w:rsidRPr="00AA7024">
          <w:rPr>
            <w:noProof/>
            <w:webHidden/>
          </w:rPr>
          <w:fldChar w:fldCharType="end"/>
        </w:r>
      </w:hyperlink>
    </w:p>
    <w:p w:rsidR="00AA7024" w:rsidRPr="00BE7B2A" w:rsidRDefault="00AA7024">
      <w:pPr>
        <w:pStyle w:val="TM2"/>
        <w:rPr>
          <w:rFonts w:ascii="Calibri" w:hAnsi="Calibri"/>
          <w:noProof/>
          <w:sz w:val="22"/>
          <w:szCs w:val="22"/>
        </w:rPr>
      </w:pPr>
      <w:hyperlink w:anchor="_Toc487618782" w:history="1">
        <w:r w:rsidRPr="00AA7024">
          <w:rPr>
            <w:rStyle w:val="Lienhypertexte"/>
            <w:rFonts w:ascii="Calibri" w:hAnsi="Calibri" w:cs="Calibri"/>
            <w:b/>
            <w:bCs/>
            <w:noProof/>
          </w:rPr>
          <w:t xml:space="preserve">11.2. </w:t>
        </w:r>
        <w:r w:rsidRPr="00BE7B2A">
          <w:rPr>
            <w:rFonts w:ascii="Calibri" w:hAnsi="Calibri"/>
            <w:noProof/>
            <w:sz w:val="22"/>
            <w:szCs w:val="22"/>
          </w:rPr>
          <w:tab/>
        </w:r>
        <w:r w:rsidRPr="00AA7024">
          <w:rPr>
            <w:rStyle w:val="Lienhypertexte"/>
            <w:rFonts w:ascii="Calibri" w:hAnsi="Calibri" w:cs="Calibri"/>
            <w:b/>
            <w:bCs/>
            <w:noProof/>
          </w:rPr>
          <w:t>Modalités de traitement, vérification et validation des données (data management)</w:t>
        </w:r>
        <w:r w:rsidRPr="00AA7024">
          <w:rPr>
            <w:noProof/>
            <w:webHidden/>
          </w:rPr>
          <w:tab/>
        </w:r>
        <w:r w:rsidRPr="00AA7024">
          <w:rPr>
            <w:noProof/>
            <w:webHidden/>
          </w:rPr>
          <w:fldChar w:fldCharType="begin"/>
        </w:r>
        <w:r w:rsidRPr="00AA7024">
          <w:rPr>
            <w:noProof/>
            <w:webHidden/>
          </w:rPr>
          <w:instrText xml:space="preserve"> PAGEREF _Toc487618782 \h </w:instrText>
        </w:r>
        <w:r w:rsidRPr="00AA7024">
          <w:rPr>
            <w:noProof/>
            <w:webHidden/>
          </w:rPr>
        </w:r>
        <w:r w:rsidRPr="00AA7024">
          <w:rPr>
            <w:noProof/>
            <w:webHidden/>
          </w:rPr>
          <w:fldChar w:fldCharType="separate"/>
        </w:r>
        <w:r w:rsidR="003154C5">
          <w:rPr>
            <w:noProof/>
            <w:webHidden/>
          </w:rPr>
          <w:t>18</w:t>
        </w:r>
        <w:r w:rsidRPr="00AA7024">
          <w:rPr>
            <w:noProof/>
            <w:webHidden/>
          </w:rPr>
          <w:fldChar w:fldCharType="end"/>
        </w:r>
      </w:hyperlink>
    </w:p>
    <w:p w:rsidR="00AA7024" w:rsidRPr="00BE7B2A" w:rsidRDefault="00AA7024">
      <w:pPr>
        <w:pStyle w:val="TM2"/>
        <w:rPr>
          <w:rFonts w:ascii="Calibri" w:hAnsi="Calibri"/>
          <w:noProof/>
          <w:sz w:val="22"/>
          <w:szCs w:val="22"/>
        </w:rPr>
      </w:pPr>
      <w:hyperlink w:anchor="_Toc487618783" w:history="1">
        <w:r w:rsidRPr="00AA7024">
          <w:rPr>
            <w:rStyle w:val="Lienhypertexte"/>
            <w:rFonts w:ascii="Calibri" w:hAnsi="Calibri" w:cs="Calibri"/>
            <w:b/>
            <w:bCs/>
            <w:noProof/>
          </w:rPr>
          <w:t xml:space="preserve">11.3. </w:t>
        </w:r>
        <w:r w:rsidRPr="00BE7B2A">
          <w:rPr>
            <w:rFonts w:ascii="Calibri" w:hAnsi="Calibri"/>
            <w:noProof/>
            <w:sz w:val="22"/>
            <w:szCs w:val="22"/>
          </w:rPr>
          <w:tab/>
        </w:r>
        <w:r w:rsidRPr="00AA7024">
          <w:rPr>
            <w:rStyle w:val="Lienhypertexte"/>
            <w:rFonts w:ascii="Calibri" w:hAnsi="Calibri" w:cs="Calibri"/>
            <w:b/>
            <w:bCs/>
            <w:noProof/>
          </w:rPr>
          <w:t>Archivage des documents de l’essai</w:t>
        </w:r>
        <w:r w:rsidRPr="00AA7024">
          <w:rPr>
            <w:noProof/>
            <w:webHidden/>
          </w:rPr>
          <w:tab/>
        </w:r>
        <w:r w:rsidRPr="00AA7024">
          <w:rPr>
            <w:noProof/>
            <w:webHidden/>
          </w:rPr>
          <w:fldChar w:fldCharType="begin"/>
        </w:r>
        <w:r w:rsidRPr="00AA7024">
          <w:rPr>
            <w:noProof/>
            <w:webHidden/>
          </w:rPr>
          <w:instrText xml:space="preserve"> PAGEREF _Toc487618783 \h </w:instrText>
        </w:r>
        <w:r w:rsidRPr="00AA7024">
          <w:rPr>
            <w:noProof/>
            <w:webHidden/>
          </w:rPr>
        </w:r>
        <w:r w:rsidRPr="00AA7024">
          <w:rPr>
            <w:noProof/>
            <w:webHidden/>
          </w:rPr>
          <w:fldChar w:fldCharType="separate"/>
        </w:r>
        <w:r w:rsidR="003154C5">
          <w:rPr>
            <w:noProof/>
            <w:webHidden/>
          </w:rPr>
          <w:t>18</w:t>
        </w:r>
        <w:r w:rsidRPr="00AA7024">
          <w:rPr>
            <w:noProof/>
            <w:webHidden/>
          </w:rPr>
          <w:fldChar w:fldCharType="end"/>
        </w:r>
      </w:hyperlink>
    </w:p>
    <w:p w:rsidR="00AA7024" w:rsidRPr="00BE7B2A" w:rsidRDefault="00AA7024">
      <w:pPr>
        <w:pStyle w:val="TM1"/>
        <w:rPr>
          <w:rFonts w:ascii="Calibri" w:hAnsi="Calibri"/>
          <w:noProof/>
          <w:sz w:val="22"/>
          <w:szCs w:val="22"/>
        </w:rPr>
      </w:pPr>
      <w:hyperlink w:anchor="_Toc487618784" w:history="1">
        <w:r w:rsidRPr="00AA7024">
          <w:rPr>
            <w:rStyle w:val="Lienhypertexte"/>
            <w:rFonts w:ascii="Calibri" w:hAnsi="Calibri" w:cs="Calibri"/>
            <w:noProof/>
          </w:rPr>
          <w:t xml:space="preserve">XII -  </w:t>
        </w:r>
        <w:r w:rsidRPr="00BE7B2A">
          <w:rPr>
            <w:rFonts w:ascii="Calibri" w:hAnsi="Calibri"/>
            <w:noProof/>
            <w:sz w:val="22"/>
            <w:szCs w:val="22"/>
          </w:rPr>
          <w:tab/>
        </w:r>
        <w:r w:rsidRPr="00AA7024">
          <w:rPr>
            <w:rStyle w:val="Lienhypertexte"/>
            <w:rFonts w:ascii="Calibri" w:hAnsi="Calibri" w:cs="Calibri"/>
            <w:noProof/>
          </w:rPr>
          <w:t>PROPRIETES DES DONNEES – PUBLICATION DES RESULTATS</w:t>
        </w:r>
        <w:r w:rsidRPr="00AA7024">
          <w:rPr>
            <w:noProof/>
            <w:webHidden/>
          </w:rPr>
          <w:tab/>
        </w:r>
        <w:r w:rsidRPr="00AA7024">
          <w:rPr>
            <w:noProof/>
            <w:webHidden/>
          </w:rPr>
          <w:fldChar w:fldCharType="begin"/>
        </w:r>
        <w:r w:rsidRPr="00AA7024">
          <w:rPr>
            <w:noProof/>
            <w:webHidden/>
          </w:rPr>
          <w:instrText xml:space="preserve"> PAGEREF _Toc487618784 \h </w:instrText>
        </w:r>
        <w:r w:rsidRPr="00AA7024">
          <w:rPr>
            <w:noProof/>
            <w:webHidden/>
          </w:rPr>
        </w:r>
        <w:r w:rsidRPr="00AA7024">
          <w:rPr>
            <w:noProof/>
            <w:webHidden/>
          </w:rPr>
          <w:fldChar w:fldCharType="separate"/>
        </w:r>
        <w:r w:rsidR="003154C5">
          <w:rPr>
            <w:noProof/>
            <w:webHidden/>
          </w:rPr>
          <w:t>18</w:t>
        </w:r>
        <w:r w:rsidRPr="00AA7024">
          <w:rPr>
            <w:noProof/>
            <w:webHidden/>
          </w:rPr>
          <w:fldChar w:fldCharType="end"/>
        </w:r>
      </w:hyperlink>
    </w:p>
    <w:p w:rsidR="00AA7024" w:rsidRPr="00BE7B2A" w:rsidRDefault="00AA7024">
      <w:pPr>
        <w:pStyle w:val="TM1"/>
        <w:rPr>
          <w:rFonts w:ascii="Calibri" w:hAnsi="Calibri"/>
          <w:noProof/>
          <w:sz w:val="22"/>
          <w:szCs w:val="22"/>
        </w:rPr>
      </w:pPr>
      <w:hyperlink w:anchor="_Toc487618785" w:history="1">
        <w:r w:rsidRPr="00AA7024">
          <w:rPr>
            <w:rStyle w:val="Lienhypertexte"/>
            <w:rFonts w:ascii="Calibri" w:hAnsi="Calibri" w:cs="Calibri"/>
            <w:noProof/>
          </w:rPr>
          <w:t>XIII -  Références bibliographiques</w:t>
        </w:r>
        <w:r w:rsidRPr="00AA7024">
          <w:rPr>
            <w:noProof/>
            <w:webHidden/>
          </w:rPr>
          <w:tab/>
        </w:r>
        <w:r w:rsidRPr="00AA7024">
          <w:rPr>
            <w:noProof/>
            <w:webHidden/>
          </w:rPr>
          <w:fldChar w:fldCharType="begin"/>
        </w:r>
        <w:r w:rsidRPr="00AA7024">
          <w:rPr>
            <w:noProof/>
            <w:webHidden/>
          </w:rPr>
          <w:instrText xml:space="preserve"> PAGEREF _Toc487618785 \h </w:instrText>
        </w:r>
        <w:r w:rsidRPr="00AA7024">
          <w:rPr>
            <w:noProof/>
            <w:webHidden/>
          </w:rPr>
        </w:r>
        <w:r w:rsidRPr="00AA7024">
          <w:rPr>
            <w:noProof/>
            <w:webHidden/>
          </w:rPr>
          <w:fldChar w:fldCharType="separate"/>
        </w:r>
        <w:r w:rsidR="003154C5">
          <w:rPr>
            <w:noProof/>
            <w:webHidden/>
          </w:rPr>
          <w:t>18</w:t>
        </w:r>
        <w:r w:rsidRPr="00AA7024">
          <w:rPr>
            <w:noProof/>
            <w:webHidden/>
          </w:rPr>
          <w:fldChar w:fldCharType="end"/>
        </w:r>
      </w:hyperlink>
    </w:p>
    <w:p w:rsidR="00AA7024" w:rsidRPr="00BE7B2A" w:rsidRDefault="00AA7024">
      <w:pPr>
        <w:pStyle w:val="TM1"/>
        <w:tabs>
          <w:tab w:val="left" w:pos="880"/>
        </w:tabs>
        <w:rPr>
          <w:rFonts w:ascii="Calibri" w:hAnsi="Calibri"/>
          <w:noProof/>
          <w:sz w:val="22"/>
          <w:szCs w:val="22"/>
        </w:rPr>
      </w:pPr>
      <w:hyperlink w:anchor="_Toc487618786" w:history="1">
        <w:r w:rsidRPr="00AA7024">
          <w:rPr>
            <w:rStyle w:val="Lienhypertexte"/>
            <w:rFonts w:ascii="Calibri" w:hAnsi="Calibri" w:cs="Calibri"/>
            <w:noProof/>
          </w:rPr>
          <w:t>XIV -  ANNEXES</w:t>
        </w:r>
        <w:r w:rsidRPr="00AA7024">
          <w:rPr>
            <w:noProof/>
            <w:webHidden/>
          </w:rPr>
          <w:tab/>
        </w:r>
        <w:r w:rsidRPr="00AA7024">
          <w:rPr>
            <w:noProof/>
            <w:webHidden/>
          </w:rPr>
          <w:fldChar w:fldCharType="begin"/>
        </w:r>
        <w:r w:rsidRPr="00AA7024">
          <w:rPr>
            <w:noProof/>
            <w:webHidden/>
          </w:rPr>
          <w:instrText xml:space="preserve"> PAGEREF _Toc487618786 \h </w:instrText>
        </w:r>
        <w:r w:rsidRPr="00AA7024">
          <w:rPr>
            <w:noProof/>
            <w:webHidden/>
          </w:rPr>
        </w:r>
        <w:r w:rsidRPr="00AA7024">
          <w:rPr>
            <w:noProof/>
            <w:webHidden/>
          </w:rPr>
          <w:fldChar w:fldCharType="separate"/>
        </w:r>
        <w:r w:rsidR="003154C5">
          <w:rPr>
            <w:noProof/>
            <w:webHidden/>
          </w:rPr>
          <w:t>20</w:t>
        </w:r>
        <w:r w:rsidRPr="00AA7024">
          <w:rPr>
            <w:noProof/>
            <w:webHidden/>
          </w:rPr>
          <w:fldChar w:fldCharType="end"/>
        </w:r>
      </w:hyperlink>
    </w:p>
    <w:p w:rsidR="00AA7024" w:rsidRPr="00BE7B2A" w:rsidRDefault="00AA7024">
      <w:pPr>
        <w:pStyle w:val="TM1"/>
        <w:rPr>
          <w:rFonts w:ascii="Calibri" w:hAnsi="Calibri"/>
          <w:noProof/>
          <w:sz w:val="22"/>
          <w:szCs w:val="22"/>
        </w:rPr>
      </w:pPr>
      <w:hyperlink w:anchor="_Toc487618787" w:history="1">
        <w:r w:rsidRPr="00AA7024">
          <w:rPr>
            <w:rStyle w:val="Lienhypertexte"/>
            <w:rFonts w:ascii="Calibri" w:hAnsi="Calibri" w:cs="Calibri"/>
            <w:noProof/>
          </w:rPr>
          <w:t>ANNEXE 1 : Schéma de l’étude</w:t>
        </w:r>
        <w:r w:rsidRPr="00AA7024">
          <w:rPr>
            <w:noProof/>
            <w:webHidden/>
          </w:rPr>
          <w:tab/>
        </w:r>
        <w:r w:rsidRPr="00AA7024">
          <w:rPr>
            <w:noProof/>
            <w:webHidden/>
          </w:rPr>
          <w:fldChar w:fldCharType="begin"/>
        </w:r>
        <w:r w:rsidRPr="00AA7024">
          <w:rPr>
            <w:noProof/>
            <w:webHidden/>
          </w:rPr>
          <w:instrText xml:space="preserve"> PAGEREF _Toc487618787 \h </w:instrText>
        </w:r>
        <w:r w:rsidRPr="00AA7024">
          <w:rPr>
            <w:noProof/>
            <w:webHidden/>
          </w:rPr>
        </w:r>
        <w:r w:rsidRPr="00AA7024">
          <w:rPr>
            <w:noProof/>
            <w:webHidden/>
          </w:rPr>
          <w:fldChar w:fldCharType="separate"/>
        </w:r>
        <w:r w:rsidR="003154C5">
          <w:rPr>
            <w:noProof/>
            <w:webHidden/>
          </w:rPr>
          <w:t>21</w:t>
        </w:r>
        <w:r w:rsidRPr="00AA7024">
          <w:rPr>
            <w:noProof/>
            <w:webHidden/>
          </w:rPr>
          <w:fldChar w:fldCharType="end"/>
        </w:r>
      </w:hyperlink>
    </w:p>
    <w:p w:rsidR="00AA7024" w:rsidRPr="00BE7B2A" w:rsidRDefault="00AA7024">
      <w:pPr>
        <w:pStyle w:val="TM1"/>
        <w:rPr>
          <w:rFonts w:ascii="Calibri" w:hAnsi="Calibri"/>
          <w:noProof/>
          <w:sz w:val="22"/>
          <w:szCs w:val="22"/>
        </w:rPr>
      </w:pPr>
      <w:hyperlink w:anchor="_Toc487618788" w:history="1">
        <w:r w:rsidRPr="00AA7024">
          <w:rPr>
            <w:rStyle w:val="Lienhypertexte"/>
            <w:rFonts w:ascii="Calibri" w:hAnsi="Calibri" w:cs="Calibri"/>
            <w:noProof/>
          </w:rPr>
          <w:t>ANNEXE 2 : Schéma récapitulatif du traitement</w:t>
        </w:r>
        <w:r w:rsidRPr="00AA7024">
          <w:rPr>
            <w:noProof/>
            <w:webHidden/>
          </w:rPr>
          <w:tab/>
        </w:r>
        <w:r w:rsidRPr="00AA7024">
          <w:rPr>
            <w:noProof/>
            <w:webHidden/>
          </w:rPr>
          <w:fldChar w:fldCharType="begin"/>
        </w:r>
        <w:r w:rsidRPr="00AA7024">
          <w:rPr>
            <w:noProof/>
            <w:webHidden/>
          </w:rPr>
          <w:instrText xml:space="preserve"> PAGEREF _Toc487618788 \h </w:instrText>
        </w:r>
        <w:r w:rsidRPr="00AA7024">
          <w:rPr>
            <w:noProof/>
            <w:webHidden/>
          </w:rPr>
        </w:r>
        <w:r w:rsidRPr="00AA7024">
          <w:rPr>
            <w:noProof/>
            <w:webHidden/>
          </w:rPr>
          <w:fldChar w:fldCharType="separate"/>
        </w:r>
        <w:r w:rsidR="003154C5">
          <w:rPr>
            <w:noProof/>
            <w:webHidden/>
          </w:rPr>
          <w:t>22</w:t>
        </w:r>
        <w:r w:rsidRPr="00AA7024">
          <w:rPr>
            <w:noProof/>
            <w:webHidden/>
          </w:rPr>
          <w:fldChar w:fldCharType="end"/>
        </w:r>
      </w:hyperlink>
    </w:p>
    <w:p w:rsidR="00AA7024" w:rsidRPr="00BE7B2A" w:rsidRDefault="00AA7024">
      <w:pPr>
        <w:pStyle w:val="TM1"/>
        <w:rPr>
          <w:rFonts w:ascii="Calibri" w:hAnsi="Calibri"/>
          <w:noProof/>
          <w:sz w:val="22"/>
          <w:szCs w:val="22"/>
        </w:rPr>
      </w:pPr>
      <w:hyperlink w:anchor="_Toc487618789" w:history="1">
        <w:r w:rsidRPr="00AA7024">
          <w:rPr>
            <w:rStyle w:val="Lienhypertexte"/>
            <w:rFonts w:ascii="Calibri" w:hAnsi="Calibri" w:cs="Calibri"/>
            <w:noProof/>
          </w:rPr>
          <w:t>ANNEXE 3 : Notice d’information – Consentement du patient</w:t>
        </w:r>
        <w:r w:rsidRPr="00AA7024">
          <w:rPr>
            <w:noProof/>
            <w:webHidden/>
          </w:rPr>
          <w:tab/>
        </w:r>
        <w:r w:rsidRPr="00AA7024">
          <w:rPr>
            <w:noProof/>
            <w:webHidden/>
          </w:rPr>
          <w:fldChar w:fldCharType="begin"/>
        </w:r>
        <w:r w:rsidRPr="00AA7024">
          <w:rPr>
            <w:noProof/>
            <w:webHidden/>
          </w:rPr>
          <w:instrText xml:space="preserve"> PAGEREF _Toc487618789 \h </w:instrText>
        </w:r>
        <w:r w:rsidRPr="00AA7024">
          <w:rPr>
            <w:noProof/>
            <w:webHidden/>
          </w:rPr>
        </w:r>
        <w:r w:rsidRPr="00AA7024">
          <w:rPr>
            <w:noProof/>
            <w:webHidden/>
          </w:rPr>
          <w:fldChar w:fldCharType="separate"/>
        </w:r>
        <w:r w:rsidR="003154C5">
          <w:rPr>
            <w:noProof/>
            <w:webHidden/>
          </w:rPr>
          <w:t>23</w:t>
        </w:r>
        <w:r w:rsidRPr="00AA7024">
          <w:rPr>
            <w:noProof/>
            <w:webHidden/>
          </w:rPr>
          <w:fldChar w:fldCharType="end"/>
        </w:r>
      </w:hyperlink>
    </w:p>
    <w:p w:rsidR="00AA7024" w:rsidRPr="00BE7B2A" w:rsidRDefault="00AA7024">
      <w:pPr>
        <w:pStyle w:val="TM1"/>
        <w:rPr>
          <w:rFonts w:ascii="Calibri" w:hAnsi="Calibri"/>
          <w:noProof/>
          <w:sz w:val="22"/>
          <w:szCs w:val="22"/>
        </w:rPr>
      </w:pPr>
      <w:hyperlink w:anchor="_Toc487618794" w:history="1">
        <w:r w:rsidRPr="00AA7024">
          <w:rPr>
            <w:rStyle w:val="Lienhypertexte"/>
            <w:rFonts w:ascii="Calibri" w:hAnsi="Calibri" w:cs="Calibri"/>
            <w:noProof/>
          </w:rPr>
          <w:t>ANNEXE 4 : Fiche de recueil d</w:t>
        </w:r>
        <w:r w:rsidRPr="00AA7024">
          <w:rPr>
            <w:rStyle w:val="Lienhypertexte"/>
            <w:rFonts w:ascii="Calibri" w:hAnsi="Calibri" w:cs="Calibri"/>
            <w:noProof/>
          </w:rPr>
          <w:t>e</w:t>
        </w:r>
        <w:r w:rsidRPr="00AA7024">
          <w:rPr>
            <w:rStyle w:val="Lienhypertexte"/>
            <w:rFonts w:ascii="Calibri" w:hAnsi="Calibri" w:cs="Calibri"/>
            <w:noProof/>
          </w:rPr>
          <w:t>s données (CRF), « Med B »</w:t>
        </w:r>
        <w:r w:rsidRPr="00AA7024">
          <w:rPr>
            <w:noProof/>
            <w:webHidden/>
          </w:rPr>
          <w:tab/>
        </w:r>
        <w:r w:rsidRPr="00AA7024">
          <w:rPr>
            <w:noProof/>
            <w:webHidden/>
          </w:rPr>
          <w:fldChar w:fldCharType="begin"/>
        </w:r>
        <w:r w:rsidRPr="00AA7024">
          <w:rPr>
            <w:noProof/>
            <w:webHidden/>
          </w:rPr>
          <w:instrText xml:space="preserve"> PAGEREF _Toc487618794 \h </w:instrText>
        </w:r>
        <w:r w:rsidRPr="00AA7024">
          <w:rPr>
            <w:noProof/>
            <w:webHidden/>
          </w:rPr>
        </w:r>
        <w:r w:rsidRPr="00AA7024">
          <w:rPr>
            <w:noProof/>
            <w:webHidden/>
          </w:rPr>
          <w:fldChar w:fldCharType="separate"/>
        </w:r>
        <w:r w:rsidR="003154C5">
          <w:rPr>
            <w:noProof/>
            <w:webHidden/>
          </w:rPr>
          <w:t>27</w:t>
        </w:r>
        <w:r w:rsidRPr="00AA7024">
          <w:rPr>
            <w:noProof/>
            <w:webHidden/>
          </w:rPr>
          <w:fldChar w:fldCharType="end"/>
        </w:r>
      </w:hyperlink>
    </w:p>
    <w:p w:rsidR="00AA7024" w:rsidRPr="00BE7B2A" w:rsidRDefault="00AA7024">
      <w:pPr>
        <w:pStyle w:val="TM1"/>
        <w:rPr>
          <w:rFonts w:ascii="Calibri" w:hAnsi="Calibri"/>
          <w:noProof/>
          <w:sz w:val="22"/>
          <w:szCs w:val="22"/>
        </w:rPr>
      </w:pPr>
      <w:hyperlink w:anchor="_Toc487618796" w:history="1">
        <w:r w:rsidRPr="00AA7024">
          <w:rPr>
            <w:rStyle w:val="Lienhypertexte"/>
            <w:rFonts w:ascii="Calibri" w:hAnsi="Calibri" w:cs="Calibri"/>
            <w:noProof/>
          </w:rPr>
          <w:t>ANNEXE 5 : Fiche d’enregistrement de l’inclusion</w:t>
        </w:r>
        <w:r w:rsidRPr="00AA7024">
          <w:rPr>
            <w:noProof/>
            <w:webHidden/>
          </w:rPr>
          <w:tab/>
        </w:r>
        <w:r w:rsidRPr="00AA7024">
          <w:rPr>
            <w:noProof/>
            <w:webHidden/>
          </w:rPr>
          <w:fldChar w:fldCharType="begin"/>
        </w:r>
        <w:r w:rsidRPr="00AA7024">
          <w:rPr>
            <w:noProof/>
            <w:webHidden/>
          </w:rPr>
          <w:instrText xml:space="preserve"> PAGEREF _Toc487618796 \h </w:instrText>
        </w:r>
        <w:r w:rsidRPr="00AA7024">
          <w:rPr>
            <w:noProof/>
            <w:webHidden/>
          </w:rPr>
        </w:r>
        <w:r w:rsidRPr="00AA7024">
          <w:rPr>
            <w:noProof/>
            <w:webHidden/>
          </w:rPr>
          <w:fldChar w:fldCharType="separate"/>
        </w:r>
        <w:r w:rsidR="003154C5">
          <w:rPr>
            <w:noProof/>
            <w:webHidden/>
          </w:rPr>
          <w:t>28</w:t>
        </w:r>
        <w:r w:rsidRPr="00AA7024">
          <w:rPr>
            <w:noProof/>
            <w:webHidden/>
          </w:rPr>
          <w:fldChar w:fldCharType="end"/>
        </w:r>
      </w:hyperlink>
    </w:p>
    <w:p w:rsidR="00AA7024" w:rsidRPr="00BE7B2A" w:rsidRDefault="00AA7024">
      <w:pPr>
        <w:pStyle w:val="TM1"/>
        <w:rPr>
          <w:rFonts w:ascii="Calibri" w:hAnsi="Calibri"/>
          <w:noProof/>
          <w:sz w:val="22"/>
          <w:szCs w:val="22"/>
        </w:rPr>
      </w:pPr>
      <w:hyperlink w:anchor="_Toc487618797" w:history="1">
        <w:r w:rsidRPr="00AA7024">
          <w:rPr>
            <w:rStyle w:val="Lienhypertexte"/>
            <w:rFonts w:ascii="Calibri" w:hAnsi="Calibri" w:cs="Calibri"/>
            <w:noProof/>
          </w:rPr>
          <w:t>ANNEXE 6 : Liste des centres part</w:t>
        </w:r>
        <w:r w:rsidRPr="00AA7024">
          <w:rPr>
            <w:rStyle w:val="Lienhypertexte"/>
            <w:rFonts w:ascii="Calibri" w:hAnsi="Calibri" w:cs="Calibri"/>
            <w:noProof/>
          </w:rPr>
          <w:t>i</w:t>
        </w:r>
        <w:r w:rsidRPr="00AA7024">
          <w:rPr>
            <w:rStyle w:val="Lienhypertexte"/>
            <w:rFonts w:ascii="Calibri" w:hAnsi="Calibri" w:cs="Calibri"/>
            <w:noProof/>
          </w:rPr>
          <w:t>cipants</w:t>
        </w:r>
        <w:r w:rsidRPr="00AA7024">
          <w:rPr>
            <w:noProof/>
            <w:webHidden/>
          </w:rPr>
          <w:tab/>
        </w:r>
        <w:r w:rsidRPr="00AA7024">
          <w:rPr>
            <w:noProof/>
            <w:webHidden/>
          </w:rPr>
          <w:fldChar w:fldCharType="begin"/>
        </w:r>
        <w:r w:rsidRPr="00AA7024">
          <w:rPr>
            <w:noProof/>
            <w:webHidden/>
          </w:rPr>
          <w:instrText xml:space="preserve"> PAGEREF _Toc487618797 \h </w:instrText>
        </w:r>
        <w:r w:rsidRPr="00AA7024">
          <w:rPr>
            <w:noProof/>
            <w:webHidden/>
          </w:rPr>
        </w:r>
        <w:r w:rsidRPr="00AA7024">
          <w:rPr>
            <w:noProof/>
            <w:webHidden/>
          </w:rPr>
          <w:fldChar w:fldCharType="separate"/>
        </w:r>
        <w:r w:rsidR="003154C5">
          <w:rPr>
            <w:noProof/>
            <w:webHidden/>
          </w:rPr>
          <w:t>29</w:t>
        </w:r>
        <w:r w:rsidRPr="00AA7024">
          <w:rPr>
            <w:noProof/>
            <w:webHidden/>
          </w:rPr>
          <w:fldChar w:fldCharType="end"/>
        </w:r>
      </w:hyperlink>
    </w:p>
    <w:p w:rsidR="001811C8" w:rsidRPr="005672EE" w:rsidRDefault="001811C8" w:rsidP="001811C8">
      <w:pPr>
        <w:jc w:val="center"/>
        <w:rPr>
          <w:rFonts w:ascii="Calibri" w:hAnsi="Calibri" w:cs="Calibri"/>
          <w:b/>
          <w:sz w:val="24"/>
          <w:szCs w:val="24"/>
        </w:rPr>
      </w:pPr>
      <w:r w:rsidRPr="00AA7024">
        <w:rPr>
          <w:rFonts w:ascii="Calibri" w:hAnsi="Calibri" w:cs="Calibri"/>
          <w:b/>
          <w:bCs/>
        </w:rPr>
        <w:fldChar w:fldCharType="end"/>
      </w:r>
      <w:r w:rsidRPr="005672EE">
        <w:rPr>
          <w:rFonts w:ascii="Calibri" w:hAnsi="Calibri" w:cs="Calibri"/>
          <w:b/>
          <w:sz w:val="24"/>
          <w:szCs w:val="24"/>
        </w:rPr>
        <w:t xml:space="preserve"> </w:t>
      </w:r>
    </w:p>
    <w:p w:rsidR="00F46F82" w:rsidRDefault="00F46F82">
      <w:pPr>
        <w:jc w:val="center"/>
        <w:rPr>
          <w:b/>
          <w:sz w:val="24"/>
          <w:szCs w:val="24"/>
        </w:rPr>
      </w:pPr>
    </w:p>
    <w:p w:rsidR="00376273" w:rsidRDefault="00376273">
      <w:pPr>
        <w:jc w:val="center"/>
        <w:rPr>
          <w:b/>
          <w:sz w:val="24"/>
          <w:szCs w:val="24"/>
        </w:rPr>
      </w:pPr>
    </w:p>
    <w:p w:rsidR="00376273" w:rsidRDefault="00376273">
      <w:pPr>
        <w:jc w:val="center"/>
        <w:rPr>
          <w:b/>
          <w:sz w:val="24"/>
          <w:szCs w:val="24"/>
        </w:rPr>
      </w:pPr>
    </w:p>
    <w:p w:rsidR="00376273" w:rsidRDefault="00376273">
      <w:pPr>
        <w:jc w:val="center"/>
        <w:rPr>
          <w:b/>
          <w:sz w:val="24"/>
          <w:szCs w:val="24"/>
        </w:rPr>
      </w:pPr>
    </w:p>
    <w:p w:rsidR="00376273" w:rsidRDefault="00376273">
      <w:pPr>
        <w:jc w:val="center"/>
        <w:rPr>
          <w:b/>
          <w:sz w:val="24"/>
          <w:szCs w:val="24"/>
        </w:rPr>
      </w:pPr>
    </w:p>
    <w:p w:rsidR="00376273" w:rsidRDefault="00376273">
      <w:pPr>
        <w:jc w:val="center"/>
        <w:rPr>
          <w:b/>
          <w:sz w:val="24"/>
          <w:szCs w:val="24"/>
        </w:rPr>
      </w:pPr>
    </w:p>
    <w:p w:rsidR="00376273" w:rsidRDefault="00376273" w:rsidP="008A5F78">
      <w:pPr>
        <w:rPr>
          <w:b/>
          <w:sz w:val="24"/>
          <w:szCs w:val="24"/>
        </w:rPr>
      </w:pPr>
    </w:p>
    <w:p w:rsidR="00376273" w:rsidRDefault="00376273">
      <w:pPr>
        <w:jc w:val="center"/>
        <w:rPr>
          <w:b/>
          <w:sz w:val="24"/>
          <w:szCs w:val="24"/>
        </w:rPr>
      </w:pPr>
    </w:p>
    <w:p w:rsidR="00F46F82" w:rsidRDefault="00F46F82">
      <w:pPr>
        <w:jc w:val="center"/>
        <w:rPr>
          <w:b/>
          <w:sz w:val="24"/>
          <w:szCs w:val="24"/>
        </w:rPr>
      </w:pPr>
    </w:p>
    <w:p w:rsidR="00FF7B33" w:rsidRPr="00823762" w:rsidRDefault="00FF7B33">
      <w:pPr>
        <w:jc w:val="center"/>
        <w:rPr>
          <w:b/>
          <w:sz w:val="24"/>
        </w:rPr>
      </w:pPr>
    </w:p>
    <w:p w:rsidR="00FF7B33" w:rsidRPr="00571CD4" w:rsidRDefault="00FF7B33" w:rsidP="00376273">
      <w:pPr>
        <w:pStyle w:val="Titre1"/>
        <w:numPr>
          <w:ilvl w:val="0"/>
          <w:numId w:val="39"/>
        </w:numPr>
        <w:shd w:val="clear" w:color="auto" w:fill="D9D9D9"/>
        <w:spacing w:line="360" w:lineRule="auto"/>
        <w:ind w:left="0" w:firstLine="0"/>
        <w:rPr>
          <w:rFonts w:ascii="Calibri" w:hAnsi="Calibri" w:cs="Calibri"/>
        </w:rPr>
      </w:pPr>
      <w:bookmarkStart w:id="17" w:name="_Toc459976294"/>
      <w:bookmarkStart w:id="18" w:name="_Toc487618752"/>
      <w:r w:rsidRPr="00571CD4">
        <w:rPr>
          <w:rFonts w:ascii="Calibri" w:hAnsi="Calibri" w:cs="Calibri"/>
        </w:rPr>
        <w:t>INTRODUCTION OU RATIONNEL</w:t>
      </w:r>
      <w:bookmarkEnd w:id="17"/>
      <w:bookmarkEnd w:id="18"/>
    </w:p>
    <w:p w:rsidR="00FF7B33" w:rsidRPr="00823762" w:rsidRDefault="00FF7B33">
      <w:pPr>
        <w:jc w:val="both"/>
        <w:rPr>
          <w:sz w:val="24"/>
        </w:rPr>
      </w:pPr>
    </w:p>
    <w:tbl>
      <w:tblPr>
        <w:tblW w:w="10456" w:type="dxa"/>
        <w:tblLook w:val="01E0" w:firstRow="1" w:lastRow="1" w:firstColumn="1" w:lastColumn="1" w:noHBand="0" w:noVBand="0"/>
      </w:tblPr>
      <w:tblGrid>
        <w:gridCol w:w="10456"/>
      </w:tblGrid>
      <w:tr w:rsidR="00A75AEE" w:rsidTr="00FC7231">
        <w:tc>
          <w:tcPr>
            <w:tcW w:w="10456" w:type="dxa"/>
          </w:tcPr>
          <w:p w:rsidR="00D86BF3" w:rsidRDefault="00D86BF3" w:rsidP="00056AF0">
            <w:pPr>
              <w:spacing w:line="360" w:lineRule="auto"/>
              <w:ind w:firstLine="355"/>
              <w:jc w:val="both"/>
              <w:rPr>
                <w:rFonts w:ascii="Calibri" w:hAnsi="Calibri" w:cs="Calibri"/>
                <w:sz w:val="24"/>
                <w:szCs w:val="24"/>
              </w:rPr>
            </w:pPr>
            <w:r>
              <w:rPr>
                <w:rFonts w:ascii="Calibri" w:hAnsi="Calibri" w:cs="Calibri"/>
                <w:sz w:val="24"/>
                <w:szCs w:val="24"/>
              </w:rPr>
              <w:t xml:space="preserve">Le myélome multiple (MM) est une hémopathie maligne caractérisée par une prolifération plasmocytaire monoclonale envahissant la moelle hématopoïétique. </w:t>
            </w:r>
            <w:r w:rsidR="00910A4A">
              <w:rPr>
                <w:rFonts w:ascii="Calibri" w:hAnsi="Calibri" w:cs="Calibri"/>
                <w:sz w:val="24"/>
                <w:szCs w:val="24"/>
              </w:rPr>
              <w:t>On distingue le myélome asymptomatique du myélome symptomatique sur la base d’atteintes conjointes d’organes ou de dysfon</w:t>
            </w:r>
            <w:r w:rsidR="00287F3F">
              <w:rPr>
                <w:rFonts w:ascii="Calibri" w:hAnsi="Calibri" w:cs="Calibri"/>
                <w:sz w:val="24"/>
                <w:szCs w:val="24"/>
              </w:rPr>
              <w:t>c</w:t>
            </w:r>
            <w:r w:rsidR="00910A4A">
              <w:rPr>
                <w:rFonts w:ascii="Calibri" w:hAnsi="Calibri" w:cs="Calibri"/>
                <w:sz w:val="24"/>
                <w:szCs w:val="24"/>
              </w:rPr>
              <w:t xml:space="preserve">tionnement tissulaire, incluant une hypercalcémie, une insuffisance rénale, une anémie et </w:t>
            </w:r>
            <w:r w:rsidR="007C71A2">
              <w:rPr>
                <w:rFonts w:ascii="Calibri" w:hAnsi="Calibri" w:cs="Calibri"/>
                <w:sz w:val="24"/>
                <w:szCs w:val="24"/>
              </w:rPr>
              <w:t>des lésions osseuses</w:t>
            </w:r>
            <w:r w:rsidR="00A369F6" w:rsidRPr="00A369F6">
              <w:rPr>
                <w:rFonts w:ascii="Calibri" w:hAnsi="Calibri" w:cs="Calibri"/>
                <w:sz w:val="24"/>
                <w:szCs w:val="24"/>
                <w:vertAlign w:val="superscript"/>
              </w:rPr>
              <w:t>1</w:t>
            </w:r>
            <w:r w:rsidR="007C71A2">
              <w:rPr>
                <w:rFonts w:ascii="Calibri" w:hAnsi="Calibri" w:cs="Calibri"/>
                <w:sz w:val="24"/>
                <w:szCs w:val="24"/>
              </w:rPr>
              <w:t xml:space="preserve">. </w:t>
            </w:r>
            <w:r w:rsidR="007C71A2" w:rsidRPr="00D86BF3">
              <w:rPr>
                <w:rFonts w:ascii="Calibri" w:hAnsi="Calibri" w:cs="Calibri"/>
                <w:sz w:val="24"/>
                <w:szCs w:val="24"/>
              </w:rPr>
              <w:t>La néphropathie à cylindres myélomateux ou tubulopathie myélomateuse est la complication réna</w:t>
            </w:r>
            <w:r w:rsidR="007C71A2">
              <w:rPr>
                <w:rFonts w:ascii="Calibri" w:hAnsi="Calibri" w:cs="Calibri"/>
                <w:sz w:val="24"/>
                <w:szCs w:val="24"/>
              </w:rPr>
              <w:t>le la plus fréquente, se manifestant</w:t>
            </w:r>
            <w:r w:rsidR="007C71A2" w:rsidRPr="00D86BF3">
              <w:rPr>
                <w:rFonts w:ascii="Calibri" w:hAnsi="Calibri" w:cs="Calibri"/>
                <w:sz w:val="24"/>
                <w:szCs w:val="24"/>
              </w:rPr>
              <w:t xml:space="preserve"> par une précipitation des chaînes légères d’immunoglobuline monoclonale dans la lumière des tubules rénaux</w:t>
            </w:r>
            <w:r w:rsidR="007C71A2">
              <w:rPr>
                <w:rFonts w:ascii="Calibri" w:hAnsi="Calibri" w:cs="Calibri"/>
                <w:sz w:val="24"/>
                <w:szCs w:val="24"/>
              </w:rPr>
              <w:t>. Cette morbidité survient dans 20 à 30 % des nouveaux cas diagnostiqués de MM et affecte 40 à 50 % des patients au cours du MM, nécessitant une mise en dialyse chronique pour 10 % d’entre eux</w:t>
            </w:r>
            <w:r w:rsidR="00056AF0">
              <w:rPr>
                <w:rFonts w:ascii="Calibri" w:hAnsi="Calibri" w:cs="Calibri"/>
                <w:sz w:val="24"/>
                <w:szCs w:val="24"/>
              </w:rPr>
              <w:t xml:space="preserve">. </w:t>
            </w:r>
            <w:r>
              <w:rPr>
                <w:rFonts w:ascii="Calibri" w:hAnsi="Calibri" w:cs="Calibri"/>
                <w:sz w:val="24"/>
                <w:szCs w:val="24"/>
              </w:rPr>
              <w:t xml:space="preserve">Cette complication a un effet très significatif sur la médiane de survie des patients qui est estimée à 32 mois </w:t>
            </w:r>
            <w:r>
              <w:rPr>
                <w:rFonts w:ascii="Calibri" w:hAnsi="Calibri" w:cs="Calibri"/>
                <w:i/>
                <w:sz w:val="24"/>
                <w:szCs w:val="24"/>
              </w:rPr>
              <w:t xml:space="preserve">versus </w:t>
            </w:r>
            <w:r>
              <w:rPr>
                <w:rFonts w:ascii="Calibri" w:hAnsi="Calibri" w:cs="Calibri"/>
                <w:sz w:val="24"/>
                <w:szCs w:val="24"/>
              </w:rPr>
              <w:t>55 mois chez les patients avec myélome et fonction rénale préservée</w:t>
            </w:r>
            <w:r w:rsidR="00A369F6" w:rsidRPr="00A369F6">
              <w:rPr>
                <w:rFonts w:ascii="Calibri" w:hAnsi="Calibri" w:cs="Calibri"/>
                <w:sz w:val="24"/>
                <w:szCs w:val="24"/>
                <w:vertAlign w:val="superscript"/>
              </w:rPr>
              <w:t>2-4</w:t>
            </w:r>
            <w:r>
              <w:rPr>
                <w:rFonts w:ascii="Calibri" w:hAnsi="Calibri" w:cs="Calibri"/>
                <w:sz w:val="24"/>
                <w:szCs w:val="24"/>
              </w:rPr>
              <w:t xml:space="preserve">. </w:t>
            </w:r>
            <w:r w:rsidR="00056AF0">
              <w:rPr>
                <w:rFonts w:ascii="Calibri" w:hAnsi="Calibri" w:cs="Calibri"/>
                <w:sz w:val="24"/>
                <w:szCs w:val="24"/>
              </w:rPr>
              <w:t>Par conséquent, l</w:t>
            </w:r>
            <w:r>
              <w:rPr>
                <w:rFonts w:ascii="Calibri" w:hAnsi="Calibri" w:cs="Calibri"/>
                <w:sz w:val="24"/>
                <w:szCs w:val="24"/>
              </w:rPr>
              <w:t xml:space="preserve">a prise en charge de ces patients est un enjeu à visée multiple pour les hématologues puisqu’elle doit combiner une stratégie thérapeutique contre le myélome, une </w:t>
            </w:r>
            <w:r w:rsidR="00033E9E">
              <w:rPr>
                <w:rFonts w:ascii="Calibri" w:hAnsi="Calibri" w:cs="Calibri"/>
                <w:sz w:val="24"/>
                <w:szCs w:val="24"/>
              </w:rPr>
              <w:t xml:space="preserve">éventuelle </w:t>
            </w:r>
            <w:r>
              <w:rPr>
                <w:rFonts w:ascii="Calibri" w:hAnsi="Calibri" w:cs="Calibri"/>
                <w:sz w:val="24"/>
                <w:szCs w:val="24"/>
              </w:rPr>
              <w:t xml:space="preserve">dialyse, des soins de support et une amélioration de la qualité de vie. </w:t>
            </w:r>
          </w:p>
          <w:p w:rsidR="00CD3FD6" w:rsidRDefault="00E647B2" w:rsidP="00D3645B">
            <w:pPr>
              <w:spacing w:line="360" w:lineRule="auto"/>
              <w:ind w:firstLine="355"/>
              <w:jc w:val="both"/>
              <w:rPr>
                <w:rFonts w:ascii="Calibri" w:hAnsi="Calibri" w:cs="Calibri"/>
                <w:sz w:val="24"/>
                <w:szCs w:val="24"/>
              </w:rPr>
            </w:pPr>
            <w:r>
              <w:rPr>
                <w:rFonts w:ascii="Calibri" w:hAnsi="Calibri" w:cs="Calibri"/>
                <w:sz w:val="24"/>
                <w:szCs w:val="24"/>
              </w:rPr>
              <w:t>Chez les patients de moins de 6</w:t>
            </w:r>
            <w:r w:rsidR="002418AD">
              <w:rPr>
                <w:rFonts w:ascii="Calibri" w:hAnsi="Calibri" w:cs="Calibri"/>
                <w:sz w:val="24"/>
                <w:szCs w:val="24"/>
              </w:rPr>
              <w:t>6</w:t>
            </w:r>
            <w:r>
              <w:rPr>
                <w:rFonts w:ascii="Calibri" w:hAnsi="Calibri" w:cs="Calibri"/>
                <w:sz w:val="24"/>
                <w:szCs w:val="24"/>
              </w:rPr>
              <w:t xml:space="preserve"> ans ne présentant pas de graves lésions d</w:t>
            </w:r>
            <w:r w:rsidR="00033E9E">
              <w:rPr>
                <w:rFonts w:ascii="Calibri" w:hAnsi="Calibri" w:cs="Calibri"/>
                <w:sz w:val="24"/>
                <w:szCs w:val="24"/>
              </w:rPr>
              <w:t>’autres</w:t>
            </w:r>
            <w:r>
              <w:rPr>
                <w:rFonts w:ascii="Calibri" w:hAnsi="Calibri" w:cs="Calibri"/>
                <w:sz w:val="24"/>
                <w:szCs w:val="24"/>
              </w:rPr>
              <w:t xml:space="preserve"> organes, le traitement intensif avec autogreffe de cellules souches est privilégié par rapport à une chimiothérapie conventionnelle</w:t>
            </w:r>
            <w:r w:rsidR="00A369F6" w:rsidRPr="00A369F6">
              <w:rPr>
                <w:rFonts w:ascii="Calibri" w:hAnsi="Calibri" w:cs="Calibri"/>
                <w:sz w:val="24"/>
                <w:szCs w:val="24"/>
                <w:vertAlign w:val="superscript"/>
              </w:rPr>
              <w:t>5,6</w:t>
            </w:r>
            <w:r>
              <w:rPr>
                <w:rFonts w:ascii="Calibri" w:hAnsi="Calibri" w:cs="Calibri"/>
                <w:sz w:val="24"/>
                <w:szCs w:val="24"/>
              </w:rPr>
              <w:t xml:space="preserve">. </w:t>
            </w:r>
            <w:r w:rsidR="009E0D1D">
              <w:rPr>
                <w:rFonts w:ascii="Calibri" w:hAnsi="Calibri" w:cs="Calibri"/>
                <w:sz w:val="24"/>
                <w:szCs w:val="24"/>
              </w:rPr>
              <w:t>Au cours de ces dernières années, l’incorporation de nouvelles molécules telles que la famille des « imide » (</w:t>
            </w:r>
            <w:r w:rsidR="009E0D1D" w:rsidRPr="00696489">
              <w:rPr>
                <w:rFonts w:ascii="Calibri" w:hAnsi="Calibri" w:cs="Calibri"/>
                <w:i/>
                <w:sz w:val="24"/>
                <w:szCs w:val="24"/>
              </w:rPr>
              <w:t>i.e.</w:t>
            </w:r>
            <w:r w:rsidR="009E0D1D">
              <w:rPr>
                <w:rFonts w:ascii="Calibri" w:hAnsi="Calibri" w:cs="Calibri"/>
                <w:sz w:val="24"/>
                <w:szCs w:val="24"/>
              </w:rPr>
              <w:t xml:space="preserve"> thalidomide, l</w:t>
            </w:r>
            <w:r w:rsidR="00C82F03">
              <w:rPr>
                <w:rFonts w:ascii="Calibri" w:hAnsi="Calibri" w:cs="Calibri"/>
                <w:sz w:val="24"/>
                <w:szCs w:val="24"/>
              </w:rPr>
              <w:t>é</w:t>
            </w:r>
            <w:r w:rsidR="009E0D1D">
              <w:rPr>
                <w:rFonts w:ascii="Calibri" w:hAnsi="Calibri" w:cs="Calibri"/>
                <w:sz w:val="24"/>
                <w:szCs w:val="24"/>
              </w:rPr>
              <w:t>nalidomide) et le bortézomib, un inhibiteur du protéasome, a modifié le paradigme des approches de traitement anti-myélome. Ceci a permis de définir diverses combinaisons thérapeutiques ou régimes</w:t>
            </w:r>
            <w:r>
              <w:rPr>
                <w:rFonts w:ascii="Calibri" w:hAnsi="Calibri" w:cs="Calibri"/>
                <w:sz w:val="24"/>
                <w:szCs w:val="24"/>
              </w:rPr>
              <w:t xml:space="preserve"> (</w:t>
            </w:r>
            <w:r w:rsidRPr="00696489">
              <w:rPr>
                <w:rFonts w:ascii="Calibri" w:hAnsi="Calibri" w:cs="Calibri"/>
                <w:i/>
                <w:sz w:val="24"/>
                <w:szCs w:val="24"/>
              </w:rPr>
              <w:t>i.e.</w:t>
            </w:r>
            <w:r>
              <w:rPr>
                <w:rFonts w:ascii="Calibri" w:hAnsi="Calibri" w:cs="Calibri"/>
                <w:sz w:val="24"/>
                <w:szCs w:val="24"/>
              </w:rPr>
              <w:t xml:space="preserve"> VTD, VRD, VCD,) dont l’administration, préalable à l’autogreffe, s’inscrit dans une phase d’induction et dont l’objectif est de potentialiser la réponse au traitement</w:t>
            </w:r>
            <w:r w:rsidR="00910065" w:rsidRPr="00B94D88">
              <w:rPr>
                <w:rFonts w:ascii="Calibri" w:hAnsi="Calibri" w:cs="Calibri"/>
                <w:sz w:val="24"/>
                <w:szCs w:val="24"/>
                <w:vertAlign w:val="superscript"/>
              </w:rPr>
              <w:t>7</w:t>
            </w:r>
            <w:r>
              <w:rPr>
                <w:rFonts w:ascii="Calibri" w:hAnsi="Calibri" w:cs="Calibri"/>
                <w:sz w:val="24"/>
                <w:szCs w:val="24"/>
              </w:rPr>
              <w:t>.</w:t>
            </w:r>
            <w:r w:rsidR="00696489">
              <w:rPr>
                <w:rFonts w:ascii="Calibri" w:hAnsi="Calibri" w:cs="Calibri"/>
                <w:sz w:val="24"/>
                <w:szCs w:val="24"/>
              </w:rPr>
              <w:t xml:space="preserve"> Pour s’assurer d’un maintien dans le temps, une phase de consolidation</w:t>
            </w:r>
            <w:r w:rsidR="002418AD">
              <w:rPr>
                <w:rFonts w:ascii="Calibri" w:hAnsi="Calibri" w:cs="Calibri"/>
                <w:sz w:val="24"/>
                <w:szCs w:val="24"/>
              </w:rPr>
              <w:t xml:space="preserve"> réalisée 3 mois après l’autogreffe </w:t>
            </w:r>
            <w:r w:rsidR="00696489">
              <w:rPr>
                <w:rFonts w:ascii="Calibri" w:hAnsi="Calibri" w:cs="Calibri"/>
                <w:sz w:val="24"/>
                <w:szCs w:val="24"/>
              </w:rPr>
              <w:t xml:space="preserve"> avec </w:t>
            </w:r>
            <w:r w:rsidR="002418AD">
              <w:rPr>
                <w:rFonts w:ascii="Calibri" w:hAnsi="Calibri" w:cs="Calibri"/>
                <w:sz w:val="24"/>
                <w:szCs w:val="24"/>
              </w:rPr>
              <w:t xml:space="preserve">en général la même combinaison thérapeutique utilisée à l’induction </w:t>
            </w:r>
            <w:r w:rsidR="00696489">
              <w:rPr>
                <w:rFonts w:ascii="Calibri" w:hAnsi="Calibri" w:cs="Calibri"/>
                <w:sz w:val="24"/>
                <w:szCs w:val="24"/>
              </w:rPr>
              <w:t>est préconisée.</w:t>
            </w:r>
            <w:r>
              <w:rPr>
                <w:rFonts w:ascii="Calibri" w:hAnsi="Calibri" w:cs="Calibri"/>
                <w:sz w:val="24"/>
                <w:szCs w:val="24"/>
              </w:rPr>
              <w:t xml:space="preserve"> C</w:t>
            </w:r>
            <w:r w:rsidR="001161CA">
              <w:rPr>
                <w:rFonts w:ascii="Calibri" w:hAnsi="Calibri" w:cs="Calibri"/>
                <w:sz w:val="24"/>
                <w:szCs w:val="24"/>
              </w:rPr>
              <w:t xml:space="preserve">e traitement supplémentaire </w:t>
            </w:r>
            <w:r>
              <w:rPr>
                <w:rFonts w:ascii="Calibri" w:hAnsi="Calibri" w:cs="Calibri"/>
                <w:sz w:val="24"/>
                <w:szCs w:val="24"/>
              </w:rPr>
              <w:t xml:space="preserve"> </w:t>
            </w:r>
            <w:r w:rsidR="001161CA">
              <w:rPr>
                <w:rFonts w:ascii="Calibri" w:hAnsi="Calibri" w:cs="Calibri"/>
                <w:sz w:val="24"/>
                <w:szCs w:val="24"/>
              </w:rPr>
              <w:t xml:space="preserve">permet d’augmenter  le </w:t>
            </w:r>
            <w:r>
              <w:rPr>
                <w:rFonts w:ascii="Calibri" w:hAnsi="Calibri" w:cs="Calibri"/>
                <w:sz w:val="24"/>
                <w:szCs w:val="24"/>
              </w:rPr>
              <w:t xml:space="preserve">taux de réponse complète </w:t>
            </w:r>
            <w:r w:rsidR="001161CA">
              <w:rPr>
                <w:rFonts w:ascii="Calibri" w:hAnsi="Calibri" w:cs="Calibri"/>
                <w:sz w:val="24"/>
                <w:szCs w:val="24"/>
              </w:rPr>
              <w:t xml:space="preserve">et améliore la </w:t>
            </w:r>
            <w:r>
              <w:rPr>
                <w:rFonts w:ascii="Calibri" w:hAnsi="Calibri" w:cs="Calibri"/>
                <w:sz w:val="24"/>
                <w:szCs w:val="24"/>
              </w:rPr>
              <w:t>survie (sans progression et globale)</w:t>
            </w:r>
            <w:r w:rsidR="00B94D88" w:rsidRPr="00B94D88">
              <w:rPr>
                <w:rFonts w:ascii="Calibri" w:hAnsi="Calibri" w:cs="Calibri"/>
                <w:sz w:val="24"/>
                <w:szCs w:val="24"/>
                <w:vertAlign w:val="superscript"/>
              </w:rPr>
              <w:t>5-7,</w:t>
            </w:r>
            <w:r w:rsidR="0046281F">
              <w:rPr>
                <w:rFonts w:ascii="Calibri" w:hAnsi="Calibri" w:cs="Calibri"/>
                <w:sz w:val="24"/>
                <w:szCs w:val="24"/>
                <w:vertAlign w:val="superscript"/>
              </w:rPr>
              <w:t>8</w:t>
            </w:r>
            <w:r w:rsidR="007A4D2A">
              <w:rPr>
                <w:rFonts w:ascii="Calibri" w:hAnsi="Calibri" w:cs="Calibri"/>
                <w:sz w:val="24"/>
                <w:szCs w:val="24"/>
                <w:vertAlign w:val="superscript"/>
              </w:rPr>
              <w:t>,9</w:t>
            </w:r>
            <w:r w:rsidR="00197B72">
              <w:rPr>
                <w:rFonts w:ascii="Calibri" w:hAnsi="Calibri" w:cs="Calibri"/>
                <w:sz w:val="24"/>
                <w:szCs w:val="24"/>
              </w:rPr>
              <w:t xml:space="preserve">. </w:t>
            </w:r>
            <w:r w:rsidR="00D86BF3">
              <w:rPr>
                <w:rFonts w:ascii="Calibri" w:hAnsi="Calibri" w:cs="Calibri"/>
                <w:sz w:val="24"/>
                <w:szCs w:val="24"/>
              </w:rPr>
              <w:t>Cependant, aucun consensus en termes de décision thérapeutique de première ligne ne prévaut pour les sujets présentant de surplus une atteinte rénale sévère. En effet, les toxicités induites par la chimiothérapie à haute intensité associée à un support hématopoïétique restreignent l’administration</w:t>
            </w:r>
            <w:r w:rsidR="00B94BA6">
              <w:rPr>
                <w:rFonts w:ascii="Calibri" w:hAnsi="Calibri" w:cs="Calibri"/>
                <w:sz w:val="24"/>
                <w:szCs w:val="24"/>
              </w:rPr>
              <w:t xml:space="preserve"> de cette thérapie en cas de co</w:t>
            </w:r>
            <w:r w:rsidR="00D86BF3">
              <w:rPr>
                <w:rFonts w:ascii="Calibri" w:hAnsi="Calibri" w:cs="Calibri"/>
                <w:sz w:val="24"/>
                <w:szCs w:val="24"/>
              </w:rPr>
              <w:t xml:space="preserve">morbidité rénale. </w:t>
            </w:r>
          </w:p>
          <w:p w:rsidR="00CB05BC" w:rsidRPr="005672EE" w:rsidRDefault="00CD3FD6" w:rsidP="00CD3FD6">
            <w:pPr>
              <w:spacing w:line="360" w:lineRule="auto"/>
              <w:jc w:val="both"/>
              <w:rPr>
                <w:rFonts w:ascii="Calibri" w:hAnsi="Calibri" w:cs="Calibri"/>
                <w:color w:val="000000"/>
                <w:sz w:val="24"/>
                <w:szCs w:val="24"/>
              </w:rPr>
            </w:pPr>
            <w:r w:rsidRPr="00CD3FD6">
              <w:rPr>
                <w:rFonts w:ascii="Calibri" w:hAnsi="Calibri" w:cs="Calibri"/>
                <w:sz w:val="24"/>
                <w:szCs w:val="24"/>
              </w:rPr>
              <w:t xml:space="preserve">Il y a peu d’expériences rapportées dans ce contexte. </w:t>
            </w:r>
            <w:r>
              <w:rPr>
                <w:rFonts w:ascii="Calibri" w:hAnsi="Calibri" w:cs="Calibri"/>
                <w:sz w:val="24"/>
                <w:szCs w:val="24"/>
              </w:rPr>
              <w:t>En effet, l</w:t>
            </w:r>
            <w:r w:rsidRPr="00CD3FD6">
              <w:rPr>
                <w:rFonts w:ascii="Calibri" w:hAnsi="Calibri" w:cs="Calibri"/>
                <w:sz w:val="24"/>
                <w:szCs w:val="24"/>
              </w:rPr>
              <w:t xml:space="preserve">a collecte de cellules souches hématopoïétiques </w:t>
            </w:r>
            <w:r>
              <w:rPr>
                <w:rFonts w:ascii="Calibri" w:hAnsi="Calibri" w:cs="Calibri"/>
                <w:sz w:val="24"/>
                <w:szCs w:val="24"/>
              </w:rPr>
              <w:t xml:space="preserve">ne semble pas </w:t>
            </w:r>
            <w:r w:rsidRPr="00CD3FD6">
              <w:rPr>
                <w:rFonts w:ascii="Calibri" w:hAnsi="Calibri" w:cs="Calibri"/>
                <w:sz w:val="24"/>
                <w:szCs w:val="24"/>
              </w:rPr>
              <w:t>limitée et l’utilisation du plerixafor est possible</w:t>
            </w:r>
            <w:r w:rsidRPr="00CD3FD6">
              <w:rPr>
                <w:rFonts w:ascii="Calibri" w:hAnsi="Calibri" w:cs="Calibri"/>
                <w:sz w:val="24"/>
                <w:szCs w:val="24"/>
                <w:vertAlign w:val="superscript"/>
              </w:rPr>
              <w:t>1</w:t>
            </w:r>
            <w:r w:rsidR="007A4D2A">
              <w:rPr>
                <w:rFonts w:ascii="Calibri" w:hAnsi="Calibri" w:cs="Calibri"/>
                <w:sz w:val="24"/>
                <w:szCs w:val="24"/>
                <w:vertAlign w:val="superscript"/>
              </w:rPr>
              <w:t>0</w:t>
            </w:r>
            <w:r>
              <w:rPr>
                <w:rFonts w:ascii="Calibri" w:hAnsi="Calibri" w:cs="Calibri"/>
                <w:sz w:val="24"/>
                <w:szCs w:val="24"/>
              </w:rPr>
              <w:t xml:space="preserve">. </w:t>
            </w:r>
            <w:r w:rsidRPr="00CD3FD6">
              <w:rPr>
                <w:rFonts w:ascii="Calibri" w:hAnsi="Calibri" w:cs="Calibri"/>
                <w:sz w:val="24"/>
                <w:szCs w:val="24"/>
              </w:rPr>
              <w:t xml:space="preserve">Le groupe d’Arkansas a publié une série de 81 myélomes avec insuffisance rénale dont 38 </w:t>
            </w:r>
            <w:r w:rsidR="003A5F93">
              <w:rPr>
                <w:rFonts w:ascii="Calibri" w:hAnsi="Calibri" w:cs="Calibri"/>
                <w:sz w:val="24"/>
                <w:szCs w:val="24"/>
              </w:rPr>
              <w:t xml:space="preserve">patients étaient </w:t>
            </w:r>
            <w:r w:rsidRPr="00CD3FD6">
              <w:rPr>
                <w:rFonts w:ascii="Calibri" w:hAnsi="Calibri" w:cs="Calibri"/>
                <w:sz w:val="24"/>
                <w:szCs w:val="24"/>
              </w:rPr>
              <w:t>dialys</w:t>
            </w:r>
            <w:r w:rsidR="003A5F93">
              <w:rPr>
                <w:rFonts w:ascii="Calibri" w:hAnsi="Calibri" w:cs="Calibri"/>
                <w:sz w:val="24"/>
                <w:szCs w:val="24"/>
              </w:rPr>
              <w:t>és</w:t>
            </w:r>
            <w:r w:rsidRPr="00CD3FD6">
              <w:rPr>
                <w:rFonts w:ascii="Calibri" w:hAnsi="Calibri" w:cs="Calibri"/>
                <w:sz w:val="24"/>
                <w:szCs w:val="24"/>
              </w:rPr>
              <w:t xml:space="preserve">. </w:t>
            </w:r>
            <w:r w:rsidRPr="00CD3FD6">
              <w:rPr>
                <w:rFonts w:ascii="Calibri" w:hAnsi="Calibri" w:cs="Calibri"/>
                <w:sz w:val="24"/>
                <w:szCs w:val="24"/>
              </w:rPr>
              <w:lastRenderedPageBreak/>
              <w:t xml:space="preserve">La mortalité liée à la greffe était de 6% après une greffe unique et 13% après une double autogreffe en </w:t>
            </w:r>
            <w:r w:rsidRPr="005672EE">
              <w:rPr>
                <w:rFonts w:ascii="Calibri" w:hAnsi="Calibri" w:cs="Calibri"/>
                <w:sz w:val="24"/>
                <w:szCs w:val="24"/>
              </w:rPr>
              <w:t>tandem. La</w:t>
            </w:r>
            <w:r w:rsidRPr="005672EE">
              <w:rPr>
                <w:rFonts w:ascii="Calibri" w:hAnsi="Calibri" w:cs="Calibri"/>
                <w:color w:val="000000"/>
                <w:sz w:val="24"/>
                <w:szCs w:val="24"/>
              </w:rPr>
              <w:t xml:space="preserve"> collecte de cellules souches périphériques n’était cependant pas limitée par l’insuffisance rénale et la posologie de melphalan à 140 mg/m</w:t>
            </w:r>
            <w:r w:rsidRPr="005672EE">
              <w:rPr>
                <w:rFonts w:ascii="Calibri" w:hAnsi="Calibri" w:cs="Calibri"/>
                <w:color w:val="000000"/>
                <w:sz w:val="24"/>
                <w:szCs w:val="24"/>
                <w:vertAlign w:val="superscript"/>
              </w:rPr>
              <w:t>2</w:t>
            </w:r>
            <w:r w:rsidRPr="005672EE">
              <w:rPr>
                <w:rFonts w:ascii="Calibri" w:hAnsi="Calibri" w:cs="Calibri"/>
                <w:color w:val="000000"/>
                <w:sz w:val="24"/>
                <w:szCs w:val="24"/>
              </w:rPr>
              <w:t xml:space="preserve"> semblait aussi efficace que 200 mg/m</w:t>
            </w:r>
            <w:r w:rsidRPr="005672EE">
              <w:rPr>
                <w:rFonts w:ascii="Calibri" w:hAnsi="Calibri" w:cs="Calibri"/>
                <w:color w:val="000000"/>
                <w:sz w:val="24"/>
                <w:szCs w:val="24"/>
                <w:vertAlign w:val="superscript"/>
              </w:rPr>
              <w:t>2</w:t>
            </w:r>
            <w:r w:rsidRPr="005672EE">
              <w:rPr>
                <w:rFonts w:ascii="Calibri" w:hAnsi="Calibri" w:cs="Calibri"/>
                <w:color w:val="000000"/>
                <w:sz w:val="24"/>
                <w:szCs w:val="24"/>
              </w:rPr>
              <w:t xml:space="preserve"> </w:t>
            </w:r>
            <w:r w:rsidR="003A5F93">
              <w:rPr>
                <w:rFonts w:ascii="Calibri" w:hAnsi="Calibri" w:cs="Calibri"/>
                <w:color w:val="000000"/>
                <w:sz w:val="24"/>
                <w:szCs w:val="24"/>
              </w:rPr>
              <w:t xml:space="preserve">(posologie des patients sans insuffisance rénale) </w:t>
            </w:r>
            <w:r w:rsidRPr="005672EE">
              <w:rPr>
                <w:rFonts w:ascii="Calibri" w:hAnsi="Calibri" w:cs="Calibri"/>
                <w:color w:val="000000"/>
                <w:sz w:val="24"/>
                <w:szCs w:val="24"/>
              </w:rPr>
              <w:t>avec moins de toxicité</w:t>
            </w:r>
            <w:r w:rsidRPr="005672EE">
              <w:rPr>
                <w:rFonts w:ascii="Calibri" w:hAnsi="Calibri" w:cs="Calibri"/>
                <w:color w:val="000000"/>
                <w:sz w:val="24"/>
                <w:szCs w:val="24"/>
                <w:vertAlign w:val="superscript"/>
              </w:rPr>
              <w:t>1</w:t>
            </w:r>
            <w:r w:rsidR="007A4D2A">
              <w:rPr>
                <w:rFonts w:ascii="Calibri" w:hAnsi="Calibri" w:cs="Calibri"/>
                <w:color w:val="000000"/>
                <w:sz w:val="24"/>
                <w:szCs w:val="24"/>
                <w:vertAlign w:val="superscript"/>
              </w:rPr>
              <w:t>1</w:t>
            </w:r>
            <w:r w:rsidRPr="005672EE">
              <w:rPr>
                <w:rFonts w:ascii="Calibri" w:hAnsi="Calibri" w:cs="Calibri"/>
                <w:color w:val="000000"/>
                <w:sz w:val="24"/>
                <w:szCs w:val="24"/>
              </w:rPr>
              <w:t>. Une actualisation de cette étude a montré que, pour les patients en dialyse à l’autogreffe, la survie sans maladie et la survie globale à 5 ans étaient respectivement de 24% et 36%. De plus, un quart des patients devenait, en médi</w:t>
            </w:r>
            <w:r w:rsidR="00087637">
              <w:rPr>
                <w:rFonts w:ascii="Calibri" w:hAnsi="Calibri" w:cs="Calibri"/>
                <w:color w:val="000000"/>
                <w:sz w:val="24"/>
                <w:szCs w:val="24"/>
              </w:rPr>
              <w:t xml:space="preserve">ane 4 mois après l’autogreffe, sevré </w:t>
            </w:r>
            <w:r w:rsidRPr="005672EE">
              <w:rPr>
                <w:rFonts w:ascii="Calibri" w:hAnsi="Calibri" w:cs="Calibri"/>
                <w:color w:val="000000"/>
                <w:sz w:val="24"/>
                <w:szCs w:val="24"/>
              </w:rPr>
              <w:t>des dialyses</w:t>
            </w:r>
            <w:r w:rsidRPr="005672EE">
              <w:rPr>
                <w:rFonts w:ascii="Calibri" w:hAnsi="Calibri" w:cs="Calibri"/>
                <w:color w:val="000000"/>
                <w:sz w:val="24"/>
                <w:szCs w:val="24"/>
                <w:vertAlign w:val="superscript"/>
              </w:rPr>
              <w:t>1</w:t>
            </w:r>
            <w:r w:rsidR="007A4D2A">
              <w:rPr>
                <w:rFonts w:ascii="Calibri" w:hAnsi="Calibri" w:cs="Calibri"/>
                <w:color w:val="000000"/>
                <w:sz w:val="24"/>
                <w:szCs w:val="24"/>
                <w:vertAlign w:val="superscript"/>
              </w:rPr>
              <w:t>2</w:t>
            </w:r>
            <w:r w:rsidRPr="005672EE">
              <w:rPr>
                <w:rFonts w:ascii="Calibri" w:hAnsi="Calibri" w:cs="Calibri"/>
                <w:color w:val="000000"/>
                <w:sz w:val="24"/>
                <w:szCs w:val="24"/>
              </w:rPr>
              <w:t xml:space="preserve">. Le groupe coopérateur espagnol a rapporté une petite série de 14 patients insuffisants rénaux à l’autogreffe avec une TRM </w:t>
            </w:r>
            <w:r w:rsidR="00247933" w:rsidRPr="005672EE">
              <w:rPr>
                <w:rFonts w:ascii="Calibri" w:hAnsi="Calibri" w:cs="Calibri"/>
                <w:color w:val="000000"/>
                <w:sz w:val="24"/>
                <w:szCs w:val="24"/>
              </w:rPr>
              <w:t xml:space="preserve">(Treatment-Related Mortality) </w:t>
            </w:r>
            <w:r w:rsidRPr="005672EE">
              <w:rPr>
                <w:rFonts w:ascii="Calibri" w:hAnsi="Calibri" w:cs="Calibri"/>
                <w:color w:val="000000"/>
                <w:sz w:val="24"/>
                <w:szCs w:val="24"/>
              </w:rPr>
              <w:t>de 29% et une survie globale de 49%</w:t>
            </w:r>
            <w:r w:rsidRPr="005672EE">
              <w:rPr>
                <w:rFonts w:ascii="Calibri" w:hAnsi="Calibri" w:cs="Calibri"/>
                <w:color w:val="000000"/>
                <w:sz w:val="24"/>
                <w:szCs w:val="24"/>
                <w:vertAlign w:val="superscript"/>
              </w:rPr>
              <w:t>1</w:t>
            </w:r>
            <w:r w:rsidR="007A4D2A">
              <w:rPr>
                <w:rFonts w:ascii="Calibri" w:hAnsi="Calibri" w:cs="Calibri"/>
                <w:color w:val="000000"/>
                <w:sz w:val="24"/>
                <w:szCs w:val="24"/>
                <w:vertAlign w:val="superscript"/>
              </w:rPr>
              <w:t>3</w:t>
            </w:r>
            <w:r w:rsidRPr="005672EE">
              <w:rPr>
                <w:rFonts w:ascii="Calibri" w:hAnsi="Calibri" w:cs="Calibri"/>
                <w:color w:val="000000"/>
                <w:sz w:val="24"/>
                <w:szCs w:val="24"/>
              </w:rPr>
              <w:t xml:space="preserve">. Goldschmidt </w:t>
            </w:r>
            <w:r w:rsidRPr="00C82F03">
              <w:rPr>
                <w:rFonts w:ascii="Calibri" w:hAnsi="Calibri" w:cs="Calibri"/>
                <w:i/>
                <w:color w:val="000000"/>
                <w:sz w:val="24"/>
                <w:szCs w:val="24"/>
              </w:rPr>
              <w:t>et al</w:t>
            </w:r>
            <w:r w:rsidRPr="005672EE">
              <w:rPr>
                <w:rFonts w:ascii="Calibri" w:hAnsi="Calibri" w:cs="Calibri"/>
                <w:color w:val="000000"/>
                <w:sz w:val="24"/>
                <w:szCs w:val="24"/>
              </w:rPr>
              <w:t xml:space="preserve"> a comparé les patients dialysés qui ont été autogreffés avec un conditionnement par melphalan 100 mg/m</w:t>
            </w:r>
            <w:r w:rsidRPr="005672EE">
              <w:rPr>
                <w:rFonts w:ascii="Calibri" w:hAnsi="Calibri" w:cs="Calibri"/>
                <w:color w:val="000000"/>
                <w:sz w:val="24"/>
                <w:szCs w:val="24"/>
                <w:vertAlign w:val="superscript"/>
              </w:rPr>
              <w:t>2</w:t>
            </w:r>
            <w:r w:rsidRPr="005672EE">
              <w:rPr>
                <w:rFonts w:ascii="Calibri" w:hAnsi="Calibri" w:cs="Calibri"/>
                <w:color w:val="000000"/>
                <w:sz w:val="24"/>
                <w:szCs w:val="24"/>
              </w:rPr>
              <w:t xml:space="preserve"> aux patients avec une fonction rénale normale et ayant reçu la dose conventionnelle de melphalan de 200 mg/m</w:t>
            </w:r>
            <w:r w:rsidRPr="005672EE">
              <w:rPr>
                <w:rFonts w:ascii="Calibri" w:hAnsi="Calibri" w:cs="Calibri"/>
                <w:color w:val="000000"/>
                <w:sz w:val="24"/>
                <w:szCs w:val="24"/>
                <w:vertAlign w:val="superscript"/>
              </w:rPr>
              <w:t>2</w:t>
            </w:r>
            <w:r w:rsidRPr="005672EE">
              <w:rPr>
                <w:rFonts w:ascii="Calibri" w:hAnsi="Calibri" w:cs="Calibri"/>
                <w:color w:val="000000"/>
                <w:sz w:val="24"/>
                <w:szCs w:val="24"/>
              </w:rPr>
              <w:t>. Les résultats sont comparables en termes d’efficacité et de tolérance</w:t>
            </w:r>
            <w:r w:rsidRPr="005672EE">
              <w:rPr>
                <w:rFonts w:ascii="Calibri" w:hAnsi="Calibri" w:cs="Calibri"/>
                <w:color w:val="000000"/>
                <w:sz w:val="24"/>
                <w:szCs w:val="24"/>
                <w:vertAlign w:val="superscript"/>
              </w:rPr>
              <w:t>1</w:t>
            </w:r>
            <w:r w:rsidR="007A4D2A">
              <w:rPr>
                <w:rFonts w:ascii="Calibri" w:hAnsi="Calibri" w:cs="Calibri"/>
                <w:color w:val="000000"/>
                <w:sz w:val="24"/>
                <w:szCs w:val="24"/>
                <w:vertAlign w:val="superscript"/>
              </w:rPr>
              <w:t>4</w:t>
            </w:r>
            <w:r w:rsidRPr="005672EE">
              <w:rPr>
                <w:rFonts w:ascii="Calibri" w:hAnsi="Calibri" w:cs="Calibri"/>
                <w:color w:val="000000"/>
                <w:sz w:val="24"/>
                <w:szCs w:val="24"/>
              </w:rPr>
              <w:t>. L’équipe du M.D. Anderson rapporte 15 patients dont 21% dialysés avec une amélioration de l’insuffisance rénale par l’autogreffe dans 25% des cas, une TRM de 4% et une survie sans maladie et une survie globale respectivement de 36% et 64%</w:t>
            </w:r>
            <w:r w:rsidRPr="005672EE">
              <w:rPr>
                <w:rFonts w:ascii="Calibri" w:hAnsi="Calibri" w:cs="Calibri"/>
                <w:color w:val="000000"/>
                <w:sz w:val="24"/>
                <w:szCs w:val="24"/>
                <w:vertAlign w:val="superscript"/>
              </w:rPr>
              <w:t>1</w:t>
            </w:r>
            <w:r w:rsidR="007A4D2A">
              <w:rPr>
                <w:rFonts w:ascii="Calibri" w:hAnsi="Calibri" w:cs="Calibri"/>
                <w:color w:val="000000"/>
                <w:sz w:val="24"/>
                <w:szCs w:val="24"/>
                <w:vertAlign w:val="superscript"/>
              </w:rPr>
              <w:t>5</w:t>
            </w:r>
            <w:r w:rsidRPr="005672EE">
              <w:rPr>
                <w:rFonts w:ascii="Calibri" w:hAnsi="Calibri" w:cs="Calibri"/>
                <w:color w:val="000000"/>
                <w:sz w:val="24"/>
                <w:szCs w:val="24"/>
              </w:rPr>
              <w:t>. L’actualisation en 2015 sur 24 patients confirme la faisabilité de cette procédure et suggère une posologie optimale de melphalan à 140 mg/m</w:t>
            </w:r>
            <w:r w:rsidR="00247933" w:rsidRPr="00247933">
              <w:rPr>
                <w:rFonts w:ascii="Calibri" w:hAnsi="Calibri" w:cs="Calibri"/>
                <w:color w:val="000000"/>
                <w:sz w:val="24"/>
                <w:szCs w:val="24"/>
                <w:vertAlign w:val="superscript"/>
              </w:rPr>
              <w:t>2</w:t>
            </w:r>
            <w:r w:rsidR="00247933">
              <w:rPr>
                <w:rFonts w:ascii="Calibri" w:hAnsi="Calibri" w:cs="Calibri"/>
                <w:color w:val="000000"/>
                <w:sz w:val="24"/>
                <w:szCs w:val="24"/>
                <w:vertAlign w:val="superscript"/>
              </w:rPr>
              <w:t xml:space="preserve"> 1</w:t>
            </w:r>
            <w:r w:rsidR="007A4D2A">
              <w:rPr>
                <w:rFonts w:ascii="Calibri" w:hAnsi="Calibri" w:cs="Calibri"/>
                <w:color w:val="000000"/>
                <w:sz w:val="24"/>
                <w:szCs w:val="24"/>
                <w:vertAlign w:val="superscript"/>
              </w:rPr>
              <w:t>6</w:t>
            </w:r>
            <w:r w:rsidRPr="005672EE">
              <w:rPr>
                <w:rFonts w:ascii="Calibri" w:hAnsi="Calibri" w:cs="Calibri"/>
                <w:color w:val="000000"/>
                <w:sz w:val="24"/>
                <w:szCs w:val="24"/>
              </w:rPr>
              <w:t>. Une équipe canadienne a analysé plus particulièrement les patients dialysés et ils rapportent une TRM de 15%</w:t>
            </w:r>
            <w:r w:rsidR="00247933" w:rsidRPr="005672EE">
              <w:rPr>
                <w:rFonts w:ascii="Calibri" w:hAnsi="Calibri" w:cs="Calibri"/>
                <w:color w:val="000000"/>
                <w:sz w:val="24"/>
                <w:szCs w:val="24"/>
                <w:vertAlign w:val="superscript"/>
              </w:rPr>
              <w:t>1</w:t>
            </w:r>
            <w:r w:rsidR="007A4D2A">
              <w:rPr>
                <w:rFonts w:ascii="Calibri" w:hAnsi="Calibri" w:cs="Calibri"/>
                <w:color w:val="000000"/>
                <w:sz w:val="24"/>
                <w:szCs w:val="24"/>
                <w:vertAlign w:val="superscript"/>
              </w:rPr>
              <w:t>7</w:t>
            </w:r>
            <w:r w:rsidRPr="005672EE">
              <w:rPr>
                <w:rFonts w:ascii="Calibri" w:hAnsi="Calibri" w:cs="Calibri"/>
                <w:color w:val="000000"/>
                <w:sz w:val="24"/>
                <w:szCs w:val="24"/>
              </w:rPr>
              <w:t>. Dans l’expérience de la Mayo clinique, 14 sur 15 patients dialysés sont encore dialysés après l’autogreffe et cela même avec une</w:t>
            </w:r>
            <w:r w:rsidR="00247933" w:rsidRPr="005672EE">
              <w:rPr>
                <w:rFonts w:ascii="Calibri" w:hAnsi="Calibri" w:cs="Calibri"/>
                <w:color w:val="000000"/>
                <w:sz w:val="24"/>
                <w:szCs w:val="24"/>
              </w:rPr>
              <w:t xml:space="preserve"> bonne réponse hématologique</w:t>
            </w:r>
            <w:r w:rsidR="00247933" w:rsidRPr="005672EE">
              <w:rPr>
                <w:rFonts w:ascii="Calibri" w:hAnsi="Calibri" w:cs="Calibri"/>
                <w:color w:val="000000"/>
                <w:sz w:val="24"/>
                <w:szCs w:val="24"/>
                <w:vertAlign w:val="superscript"/>
              </w:rPr>
              <w:t>1</w:t>
            </w:r>
            <w:r w:rsidR="007A4D2A">
              <w:rPr>
                <w:rFonts w:ascii="Calibri" w:hAnsi="Calibri" w:cs="Calibri"/>
                <w:color w:val="000000"/>
                <w:sz w:val="24"/>
                <w:szCs w:val="24"/>
                <w:vertAlign w:val="superscript"/>
              </w:rPr>
              <w:t>8</w:t>
            </w:r>
            <w:r w:rsidRPr="005672EE">
              <w:rPr>
                <w:rFonts w:ascii="Calibri" w:hAnsi="Calibri" w:cs="Calibri"/>
                <w:color w:val="000000"/>
                <w:sz w:val="24"/>
                <w:szCs w:val="24"/>
              </w:rPr>
              <w:t xml:space="preserve">. Plus récemment, la SFGM-TC a rapporté une analyse rétrospective de 55 patients avec un myélome et  ayant une </w:t>
            </w:r>
            <w:r w:rsidR="00247933" w:rsidRPr="005672EE">
              <w:rPr>
                <w:rFonts w:ascii="Calibri" w:hAnsi="Calibri" w:cs="Calibri"/>
                <w:color w:val="000000"/>
                <w:sz w:val="24"/>
                <w:szCs w:val="24"/>
              </w:rPr>
              <w:t>clairance</w:t>
            </w:r>
            <w:r w:rsidRPr="005672EE">
              <w:rPr>
                <w:rFonts w:ascii="Calibri" w:hAnsi="Calibri" w:cs="Calibri"/>
                <w:color w:val="000000"/>
                <w:sz w:val="24"/>
                <w:szCs w:val="24"/>
              </w:rPr>
              <w:t xml:space="preserve"> de la créatin</w:t>
            </w:r>
            <w:r w:rsidR="00247933" w:rsidRPr="005672EE">
              <w:rPr>
                <w:rFonts w:ascii="Calibri" w:hAnsi="Calibri" w:cs="Calibri"/>
                <w:color w:val="000000"/>
                <w:sz w:val="24"/>
                <w:szCs w:val="24"/>
              </w:rPr>
              <w:t>ine &lt;30 mL</w:t>
            </w:r>
            <w:r w:rsidRPr="005672EE">
              <w:rPr>
                <w:rFonts w:ascii="Calibri" w:hAnsi="Calibri" w:cs="Calibri"/>
                <w:color w:val="000000"/>
                <w:sz w:val="24"/>
                <w:szCs w:val="24"/>
              </w:rPr>
              <w:t>/m</w:t>
            </w:r>
            <w:r w:rsidR="00C82F03">
              <w:rPr>
                <w:rFonts w:ascii="Calibri" w:hAnsi="Calibri" w:cs="Calibri"/>
                <w:color w:val="000000"/>
                <w:sz w:val="24"/>
                <w:szCs w:val="24"/>
              </w:rPr>
              <w:t>i</w:t>
            </w:r>
            <w:r w:rsidRPr="005672EE">
              <w:rPr>
                <w:rFonts w:ascii="Calibri" w:hAnsi="Calibri" w:cs="Calibri"/>
                <w:color w:val="000000"/>
                <w:sz w:val="24"/>
                <w:szCs w:val="24"/>
              </w:rPr>
              <w:t>n à l’autogreffe dont 23 étaient en dialyse. Un quart des patients ont reçu une double autogreffe. La reconstitution hématologique est survenue dans les temps attendus avec essentiellement une toxicité digestive sous forme de mucite. Au centième jour après l’autogreffe, l’incidence cumulée de mortalité liée à l’autogreffe était de 6%. La médiane de survie sans maladie était de 73 mois, identique à celle attendue chez des patients n’ayant pas d’insuffisance rénale</w:t>
            </w:r>
            <w:r w:rsidR="007A4D2A" w:rsidRPr="007A4D2A">
              <w:rPr>
                <w:rFonts w:ascii="Calibri" w:hAnsi="Calibri" w:cs="Calibri"/>
                <w:color w:val="000000"/>
                <w:sz w:val="24"/>
                <w:szCs w:val="24"/>
                <w:vertAlign w:val="superscript"/>
              </w:rPr>
              <w:t>19</w:t>
            </w:r>
            <w:r w:rsidRPr="005672EE">
              <w:rPr>
                <w:rFonts w:ascii="Calibri" w:hAnsi="Calibri" w:cs="Calibri"/>
                <w:color w:val="000000"/>
                <w:sz w:val="24"/>
                <w:szCs w:val="24"/>
              </w:rPr>
              <w:t>. Le registre international de greffe de moelle</w:t>
            </w:r>
            <w:r w:rsidR="005B5931">
              <w:rPr>
                <w:rFonts w:ascii="Calibri" w:hAnsi="Calibri" w:cs="Calibri"/>
                <w:color w:val="000000"/>
                <w:sz w:val="24"/>
                <w:szCs w:val="24"/>
              </w:rPr>
              <w:t xml:space="preserve"> (CIBMTR)</w:t>
            </w:r>
            <w:r w:rsidRPr="005672EE">
              <w:rPr>
                <w:rFonts w:ascii="Calibri" w:hAnsi="Calibri" w:cs="Calibri"/>
                <w:color w:val="000000"/>
                <w:sz w:val="24"/>
                <w:szCs w:val="24"/>
              </w:rPr>
              <w:t xml:space="preserve"> a</w:t>
            </w:r>
            <w:r w:rsidR="00CB05BC" w:rsidRPr="005672EE">
              <w:rPr>
                <w:rFonts w:ascii="Calibri" w:hAnsi="Calibri" w:cs="Calibri"/>
                <w:color w:val="000000"/>
                <w:sz w:val="24"/>
                <w:szCs w:val="24"/>
              </w:rPr>
              <w:t xml:space="preserve"> par ailleurs</w:t>
            </w:r>
            <w:r w:rsidRPr="005672EE">
              <w:rPr>
                <w:rFonts w:ascii="Calibri" w:hAnsi="Calibri" w:cs="Calibri"/>
                <w:color w:val="000000"/>
                <w:sz w:val="24"/>
                <w:szCs w:val="24"/>
              </w:rPr>
              <w:t xml:space="preserve"> comparé 1492 patients autogreffés avec ou sans insuffisance rénale. Quelle que soit l’insuffisance rénale, la reconstitution hématologique et la toxicité étaient identiques. Plus remarquable encore, la survie sans maladie et la survie globale étaient comparables, que les patients aient ou </w:t>
            </w:r>
            <w:r w:rsidR="00551B6D">
              <w:rPr>
                <w:rFonts w:ascii="Calibri" w:hAnsi="Calibri" w:cs="Calibri"/>
                <w:color w:val="000000"/>
                <w:sz w:val="24"/>
                <w:szCs w:val="24"/>
              </w:rPr>
              <w:t xml:space="preserve">n’aient </w:t>
            </w:r>
            <w:r w:rsidRPr="005672EE">
              <w:rPr>
                <w:rFonts w:ascii="Calibri" w:hAnsi="Calibri" w:cs="Calibri"/>
                <w:color w:val="000000"/>
                <w:sz w:val="24"/>
                <w:szCs w:val="24"/>
              </w:rPr>
              <w:t>pas une insuffisance rénale</w:t>
            </w:r>
            <w:r w:rsidR="00CB05BC" w:rsidRPr="005672EE">
              <w:rPr>
                <w:rFonts w:ascii="Calibri" w:hAnsi="Calibri" w:cs="Calibri"/>
                <w:color w:val="000000"/>
                <w:sz w:val="24"/>
                <w:szCs w:val="24"/>
                <w:vertAlign w:val="superscript"/>
              </w:rPr>
              <w:t>2</w:t>
            </w:r>
            <w:r w:rsidR="007A4D2A">
              <w:rPr>
                <w:rFonts w:ascii="Calibri" w:hAnsi="Calibri" w:cs="Calibri"/>
                <w:color w:val="000000"/>
                <w:sz w:val="24"/>
                <w:szCs w:val="24"/>
                <w:vertAlign w:val="superscript"/>
              </w:rPr>
              <w:t>0</w:t>
            </w:r>
            <w:r w:rsidR="00CB05BC" w:rsidRPr="005672EE">
              <w:rPr>
                <w:rFonts w:ascii="Calibri" w:hAnsi="Calibri" w:cs="Calibri"/>
                <w:color w:val="000000"/>
                <w:sz w:val="24"/>
                <w:szCs w:val="24"/>
              </w:rPr>
              <w:t>. Il apparaî</w:t>
            </w:r>
            <w:r w:rsidRPr="005672EE">
              <w:rPr>
                <w:rFonts w:ascii="Calibri" w:hAnsi="Calibri" w:cs="Calibri"/>
                <w:color w:val="000000"/>
                <w:sz w:val="24"/>
                <w:szCs w:val="24"/>
              </w:rPr>
              <w:t xml:space="preserve">t donc que l’insuffisance rénale, même terminale avec dialyse, n’est pas en soi une contre-indication à l’autogreffe et le groupe d’experts internationaux du myélome a publié des recommandations pour définir les conditions optimales </w:t>
            </w:r>
            <w:r w:rsidR="005B5931">
              <w:rPr>
                <w:rFonts w:ascii="Calibri" w:hAnsi="Calibri" w:cs="Calibri"/>
                <w:color w:val="000000"/>
                <w:sz w:val="24"/>
                <w:szCs w:val="24"/>
              </w:rPr>
              <w:t xml:space="preserve">à </w:t>
            </w:r>
            <w:r w:rsidRPr="005672EE">
              <w:rPr>
                <w:rFonts w:ascii="Calibri" w:hAnsi="Calibri" w:cs="Calibri"/>
                <w:color w:val="000000"/>
                <w:sz w:val="24"/>
                <w:szCs w:val="24"/>
              </w:rPr>
              <w:t>la réalisation d’un</w:t>
            </w:r>
            <w:r w:rsidR="00CB05BC" w:rsidRPr="005672EE">
              <w:rPr>
                <w:rFonts w:ascii="Calibri" w:hAnsi="Calibri" w:cs="Calibri"/>
                <w:color w:val="000000"/>
                <w:sz w:val="24"/>
                <w:szCs w:val="24"/>
              </w:rPr>
              <w:t>e autogreffe dans ce contexte</w:t>
            </w:r>
            <w:r w:rsidR="00CB05BC" w:rsidRPr="005672EE">
              <w:rPr>
                <w:rFonts w:ascii="Calibri" w:hAnsi="Calibri" w:cs="Calibri"/>
                <w:color w:val="000000"/>
                <w:sz w:val="24"/>
                <w:szCs w:val="24"/>
                <w:vertAlign w:val="superscript"/>
              </w:rPr>
              <w:t>2</w:t>
            </w:r>
            <w:r w:rsidR="007A4D2A">
              <w:rPr>
                <w:rFonts w:ascii="Calibri" w:hAnsi="Calibri" w:cs="Calibri"/>
                <w:color w:val="000000"/>
                <w:sz w:val="24"/>
                <w:szCs w:val="24"/>
                <w:vertAlign w:val="superscript"/>
              </w:rPr>
              <w:t>1</w:t>
            </w:r>
            <w:r w:rsidRPr="005672EE">
              <w:rPr>
                <w:rFonts w:ascii="Calibri" w:hAnsi="Calibri" w:cs="Calibri"/>
                <w:color w:val="000000"/>
                <w:sz w:val="24"/>
                <w:szCs w:val="24"/>
              </w:rPr>
              <w:t xml:space="preserve">. En particulier, le melphalan </w:t>
            </w:r>
            <w:r w:rsidR="00CB05BC" w:rsidRPr="005672EE">
              <w:rPr>
                <w:rFonts w:ascii="Calibri" w:hAnsi="Calibri" w:cs="Calibri"/>
                <w:color w:val="000000"/>
                <w:sz w:val="24"/>
                <w:szCs w:val="24"/>
              </w:rPr>
              <w:t>étant</w:t>
            </w:r>
            <w:r w:rsidRPr="005672EE">
              <w:rPr>
                <w:rFonts w:ascii="Calibri" w:hAnsi="Calibri" w:cs="Calibri"/>
                <w:color w:val="000000"/>
                <w:sz w:val="24"/>
                <w:szCs w:val="24"/>
              </w:rPr>
              <w:t xml:space="preserve"> éliminé par voie rénale</w:t>
            </w:r>
            <w:r w:rsidR="00CB05BC" w:rsidRPr="005672EE">
              <w:rPr>
                <w:rFonts w:ascii="Calibri" w:hAnsi="Calibri" w:cs="Calibri"/>
                <w:color w:val="000000"/>
                <w:sz w:val="24"/>
                <w:szCs w:val="24"/>
                <w:vertAlign w:val="superscript"/>
              </w:rPr>
              <w:t>2</w:t>
            </w:r>
            <w:r w:rsidR="007A4D2A">
              <w:rPr>
                <w:rFonts w:ascii="Calibri" w:hAnsi="Calibri" w:cs="Calibri"/>
                <w:color w:val="000000"/>
                <w:sz w:val="24"/>
                <w:szCs w:val="24"/>
                <w:vertAlign w:val="superscript"/>
              </w:rPr>
              <w:t>2</w:t>
            </w:r>
            <w:r w:rsidR="00CB05BC" w:rsidRPr="005672EE">
              <w:rPr>
                <w:rFonts w:ascii="Calibri" w:hAnsi="Calibri" w:cs="Calibri"/>
                <w:color w:val="000000"/>
                <w:sz w:val="24"/>
                <w:szCs w:val="24"/>
              </w:rPr>
              <w:t xml:space="preserve">, </w:t>
            </w:r>
            <w:r w:rsidRPr="005672EE">
              <w:rPr>
                <w:rFonts w:ascii="Calibri" w:hAnsi="Calibri" w:cs="Calibri"/>
                <w:color w:val="000000"/>
                <w:sz w:val="24"/>
                <w:szCs w:val="24"/>
              </w:rPr>
              <w:t xml:space="preserve">la dose recommandée pour une </w:t>
            </w:r>
            <w:r w:rsidR="00CB05BC" w:rsidRPr="005672EE">
              <w:rPr>
                <w:rFonts w:ascii="Calibri" w:hAnsi="Calibri" w:cs="Calibri"/>
                <w:color w:val="000000"/>
                <w:sz w:val="24"/>
                <w:szCs w:val="24"/>
              </w:rPr>
              <w:t>clairance</w:t>
            </w:r>
            <w:r w:rsidRPr="005672EE">
              <w:rPr>
                <w:rFonts w:ascii="Calibri" w:hAnsi="Calibri" w:cs="Calibri"/>
                <w:color w:val="000000"/>
                <w:sz w:val="24"/>
                <w:szCs w:val="24"/>
              </w:rPr>
              <w:t xml:space="preserve"> de la créatini</w:t>
            </w:r>
            <w:r w:rsidR="00CB05BC" w:rsidRPr="005672EE">
              <w:rPr>
                <w:rFonts w:ascii="Calibri" w:hAnsi="Calibri" w:cs="Calibri"/>
                <w:color w:val="000000"/>
                <w:sz w:val="24"/>
                <w:szCs w:val="24"/>
              </w:rPr>
              <w:t>ne inférieure à 60 mL</w:t>
            </w:r>
            <w:r w:rsidRPr="005672EE">
              <w:rPr>
                <w:rFonts w:ascii="Calibri" w:hAnsi="Calibri" w:cs="Calibri"/>
                <w:color w:val="000000"/>
                <w:sz w:val="24"/>
                <w:szCs w:val="24"/>
              </w:rPr>
              <w:t>/m</w:t>
            </w:r>
            <w:r w:rsidR="00C82F03">
              <w:rPr>
                <w:rFonts w:ascii="Calibri" w:hAnsi="Calibri" w:cs="Calibri"/>
                <w:color w:val="000000"/>
                <w:sz w:val="24"/>
                <w:szCs w:val="24"/>
              </w:rPr>
              <w:t>i</w:t>
            </w:r>
            <w:r w:rsidRPr="005672EE">
              <w:rPr>
                <w:rFonts w:ascii="Calibri" w:hAnsi="Calibri" w:cs="Calibri"/>
                <w:color w:val="000000"/>
                <w:sz w:val="24"/>
                <w:szCs w:val="24"/>
              </w:rPr>
              <w:t xml:space="preserve">n et en cas de dialyse est </w:t>
            </w:r>
            <w:r w:rsidR="00551B6D">
              <w:rPr>
                <w:rFonts w:ascii="Calibri" w:hAnsi="Calibri" w:cs="Calibri"/>
                <w:color w:val="000000"/>
                <w:sz w:val="24"/>
                <w:szCs w:val="24"/>
              </w:rPr>
              <w:t>adaptée et diminuée à</w:t>
            </w:r>
            <w:r w:rsidRPr="005672EE">
              <w:rPr>
                <w:rFonts w:ascii="Calibri" w:hAnsi="Calibri" w:cs="Calibri"/>
                <w:color w:val="000000"/>
                <w:sz w:val="24"/>
                <w:szCs w:val="24"/>
              </w:rPr>
              <w:t xml:space="preserve"> 140 mg/m</w:t>
            </w:r>
            <w:r w:rsidRPr="005672EE">
              <w:rPr>
                <w:rFonts w:ascii="Calibri" w:hAnsi="Calibri" w:cs="Calibri"/>
                <w:color w:val="000000"/>
                <w:sz w:val="24"/>
                <w:szCs w:val="24"/>
                <w:vertAlign w:val="superscript"/>
              </w:rPr>
              <w:t>2</w:t>
            </w:r>
            <w:r w:rsidR="00CB05BC" w:rsidRPr="005672EE">
              <w:rPr>
                <w:rFonts w:ascii="Calibri" w:hAnsi="Calibri" w:cs="Calibri"/>
                <w:color w:val="000000"/>
                <w:sz w:val="24"/>
                <w:szCs w:val="24"/>
                <w:vertAlign w:val="superscript"/>
              </w:rPr>
              <w:t xml:space="preserve"> 2</w:t>
            </w:r>
            <w:r w:rsidR="007A4D2A">
              <w:rPr>
                <w:rFonts w:ascii="Calibri" w:hAnsi="Calibri" w:cs="Calibri"/>
                <w:color w:val="000000"/>
                <w:sz w:val="24"/>
                <w:szCs w:val="24"/>
                <w:vertAlign w:val="superscript"/>
              </w:rPr>
              <w:t>3</w:t>
            </w:r>
            <w:r w:rsidRPr="005672EE">
              <w:rPr>
                <w:rFonts w:ascii="Calibri" w:hAnsi="Calibri" w:cs="Calibri"/>
                <w:color w:val="000000"/>
                <w:sz w:val="24"/>
                <w:szCs w:val="24"/>
              </w:rPr>
              <w:t>.</w:t>
            </w:r>
          </w:p>
          <w:p w:rsidR="00A75AEE" w:rsidRPr="00CB05BC" w:rsidRDefault="00DE0638" w:rsidP="001D0A13">
            <w:pPr>
              <w:spacing w:line="360" w:lineRule="auto"/>
              <w:jc w:val="both"/>
              <w:rPr>
                <w:color w:val="000000"/>
                <w:sz w:val="24"/>
                <w:szCs w:val="24"/>
              </w:rPr>
            </w:pPr>
            <w:r>
              <w:rPr>
                <w:rFonts w:ascii="Calibri" w:hAnsi="Calibri" w:cs="Calibri"/>
                <w:color w:val="000000"/>
                <w:sz w:val="24"/>
                <w:szCs w:val="24"/>
              </w:rPr>
              <w:lastRenderedPageBreak/>
              <w:t>Au vu de ces données, l</w:t>
            </w:r>
            <w:r w:rsidR="00CB05BC" w:rsidRPr="005672EE">
              <w:rPr>
                <w:rFonts w:ascii="Calibri" w:hAnsi="Calibri" w:cs="Calibri"/>
                <w:color w:val="000000"/>
                <w:sz w:val="24"/>
                <w:szCs w:val="24"/>
              </w:rPr>
              <w:t xml:space="preserve">’autogreffe pour les myélomes avec insuffisance rénale sévère est </w:t>
            </w:r>
            <w:r>
              <w:rPr>
                <w:rFonts w:ascii="Calibri" w:hAnsi="Calibri" w:cs="Calibri"/>
                <w:color w:val="000000"/>
                <w:sz w:val="24"/>
                <w:szCs w:val="24"/>
              </w:rPr>
              <w:t>possible.</w:t>
            </w:r>
            <w:r w:rsidR="001D0A13">
              <w:rPr>
                <w:rFonts w:ascii="Calibri" w:hAnsi="Calibri" w:cs="Calibri"/>
                <w:color w:val="000000"/>
                <w:sz w:val="24"/>
                <w:szCs w:val="24"/>
              </w:rPr>
              <w:t xml:space="preserve"> Si l’indication de greffe fait </w:t>
            </w:r>
            <w:r w:rsidR="00DD19BB" w:rsidRPr="001D0A13">
              <w:rPr>
                <w:rFonts w:ascii="Calibri" w:hAnsi="Calibri" w:cs="Calibri"/>
                <w:color w:val="000000"/>
                <w:sz w:val="24"/>
                <w:szCs w:val="24"/>
              </w:rPr>
              <w:t xml:space="preserve">partie des </w:t>
            </w:r>
            <w:r w:rsidR="001D0A13" w:rsidRPr="001D0A13">
              <w:rPr>
                <w:rFonts w:ascii="Calibri" w:hAnsi="Calibri" w:cs="Calibri"/>
                <w:color w:val="000000"/>
                <w:sz w:val="24"/>
                <w:szCs w:val="24"/>
              </w:rPr>
              <w:t>soins courants, elle est cependant</w:t>
            </w:r>
            <w:r w:rsidR="00DD19BB" w:rsidRPr="001D0A13">
              <w:rPr>
                <w:rFonts w:ascii="Calibri" w:hAnsi="Calibri" w:cs="Calibri"/>
                <w:color w:val="000000"/>
                <w:sz w:val="24"/>
                <w:szCs w:val="24"/>
              </w:rPr>
              <w:t xml:space="preserve"> </w:t>
            </w:r>
            <w:r w:rsidR="00CB05BC" w:rsidRPr="001D0A13">
              <w:rPr>
                <w:rFonts w:ascii="Calibri" w:hAnsi="Calibri" w:cs="Calibri"/>
                <w:color w:val="000000"/>
                <w:sz w:val="24"/>
                <w:szCs w:val="24"/>
              </w:rPr>
              <w:t>réalisée en France de façon sporadique</w:t>
            </w:r>
            <w:r w:rsidR="001D0A13" w:rsidRPr="001D0A13">
              <w:rPr>
                <w:rFonts w:ascii="Calibri" w:hAnsi="Calibri" w:cs="Calibri"/>
                <w:color w:val="000000"/>
                <w:sz w:val="24"/>
                <w:szCs w:val="24"/>
              </w:rPr>
              <w:t>,</w:t>
            </w:r>
            <w:r w:rsidR="00CB05BC" w:rsidRPr="001D0A13">
              <w:rPr>
                <w:rFonts w:ascii="Calibri" w:hAnsi="Calibri" w:cs="Calibri"/>
                <w:color w:val="000000"/>
                <w:sz w:val="24"/>
                <w:szCs w:val="24"/>
              </w:rPr>
              <w:t xml:space="preserve"> avec des pratiques hétérogènes</w:t>
            </w:r>
            <w:r w:rsidRPr="001D0A13">
              <w:rPr>
                <w:rFonts w:ascii="Calibri" w:hAnsi="Calibri" w:cs="Calibri"/>
                <w:color w:val="000000"/>
                <w:sz w:val="24"/>
                <w:szCs w:val="24"/>
              </w:rPr>
              <w:t xml:space="preserve"> dans les centres</w:t>
            </w:r>
            <w:r w:rsidR="00CB05BC" w:rsidRPr="001D0A13">
              <w:rPr>
                <w:rFonts w:ascii="Calibri" w:hAnsi="Calibri" w:cs="Calibri"/>
                <w:color w:val="000000"/>
                <w:sz w:val="24"/>
                <w:szCs w:val="24"/>
              </w:rPr>
              <w:t>.</w:t>
            </w:r>
            <w:r w:rsidR="00CB05BC" w:rsidRPr="005672EE">
              <w:rPr>
                <w:rFonts w:ascii="Calibri" w:hAnsi="Calibri" w:cs="Calibri"/>
                <w:color w:val="000000"/>
                <w:sz w:val="24"/>
                <w:szCs w:val="24"/>
              </w:rPr>
              <w:t xml:space="preserve"> Les données concernant ces greffes sont colligées de façon rétrospective par la SFGM-TC dans le logiciel Promise. Nous nous proposons par cette étude non interventionnelle,  observationnelle,  prospective</w:t>
            </w:r>
            <w:r w:rsidR="005B5931">
              <w:rPr>
                <w:rFonts w:ascii="Calibri" w:hAnsi="Calibri" w:cs="Calibri"/>
                <w:color w:val="000000"/>
                <w:sz w:val="24"/>
                <w:szCs w:val="24"/>
              </w:rPr>
              <w:t>,</w:t>
            </w:r>
            <w:r w:rsidR="00CB05BC" w:rsidRPr="005672EE">
              <w:rPr>
                <w:rFonts w:ascii="Calibri" w:hAnsi="Calibri" w:cs="Calibri"/>
                <w:color w:val="000000"/>
                <w:sz w:val="24"/>
                <w:szCs w:val="24"/>
              </w:rPr>
              <w:t xml:space="preserve"> de collecter les données pour pouvoir mieux définir dans l’avenir des pratiques consensuelles.</w:t>
            </w:r>
            <w:r w:rsidR="00D86BF3" w:rsidRPr="005672EE">
              <w:rPr>
                <w:rFonts w:ascii="Calibri" w:hAnsi="Calibri" w:cs="Calibri"/>
                <w:color w:val="000000"/>
                <w:sz w:val="24"/>
                <w:szCs w:val="24"/>
              </w:rPr>
              <w:t xml:space="preserve"> </w:t>
            </w:r>
          </w:p>
        </w:tc>
      </w:tr>
    </w:tbl>
    <w:p w:rsidR="00A75AEE" w:rsidRDefault="00A75AEE" w:rsidP="00CB6C15">
      <w:pPr>
        <w:spacing w:line="360" w:lineRule="auto"/>
        <w:rPr>
          <w:sz w:val="24"/>
          <w:szCs w:val="24"/>
        </w:rPr>
      </w:pPr>
    </w:p>
    <w:p w:rsidR="00A75AEE" w:rsidRPr="00CB6C15" w:rsidRDefault="00A75AEE" w:rsidP="00CB6C15">
      <w:pPr>
        <w:pStyle w:val="Titre1"/>
        <w:shd w:val="clear" w:color="auto" w:fill="D9D9D9"/>
        <w:spacing w:line="360" w:lineRule="auto"/>
        <w:rPr>
          <w:rFonts w:ascii="Calibri" w:hAnsi="Calibri" w:cs="Calibri"/>
        </w:rPr>
      </w:pPr>
      <w:bookmarkStart w:id="19" w:name="_Toc393983967"/>
      <w:bookmarkStart w:id="20" w:name="_Toc459976295"/>
      <w:bookmarkStart w:id="21" w:name="_Toc487618753"/>
      <w:r w:rsidRPr="00CB6C15">
        <w:rPr>
          <w:rFonts w:ascii="Calibri" w:hAnsi="Calibri" w:cs="Calibri"/>
        </w:rPr>
        <w:t xml:space="preserve">II -  </w:t>
      </w:r>
      <w:r w:rsidR="00376273">
        <w:rPr>
          <w:rFonts w:ascii="Calibri" w:hAnsi="Calibri" w:cs="Calibri"/>
          <w:lang w:val="fr-FR"/>
        </w:rPr>
        <w:tab/>
      </w:r>
      <w:r w:rsidRPr="00CB6C15">
        <w:rPr>
          <w:rFonts w:ascii="Calibri" w:hAnsi="Calibri" w:cs="Calibri"/>
        </w:rPr>
        <w:t>OBJECTIFS</w:t>
      </w:r>
      <w:bookmarkEnd w:id="19"/>
      <w:bookmarkEnd w:id="20"/>
      <w:bookmarkEnd w:id="21"/>
      <w:r w:rsidRPr="00CB6C15">
        <w:rPr>
          <w:rFonts w:ascii="Calibri" w:hAnsi="Calibri" w:cs="Calibri"/>
        </w:rPr>
        <w:t xml:space="preserve"> </w:t>
      </w:r>
    </w:p>
    <w:p w:rsidR="00A75AEE" w:rsidRPr="00CB6C15" w:rsidRDefault="00A75AEE" w:rsidP="00CB6C15">
      <w:pPr>
        <w:pStyle w:val="Titre2"/>
        <w:spacing w:line="360" w:lineRule="auto"/>
        <w:ind w:left="720"/>
        <w:rPr>
          <w:rFonts w:ascii="Calibri" w:hAnsi="Calibri" w:cs="Calibri"/>
          <w:b/>
        </w:rPr>
      </w:pPr>
      <w:bookmarkStart w:id="22" w:name="_Toc142292565"/>
      <w:bookmarkStart w:id="23" w:name="_Toc145823155"/>
    </w:p>
    <w:p w:rsidR="00A75AEE" w:rsidRPr="00CB6C15" w:rsidRDefault="00376273" w:rsidP="00571CD4">
      <w:pPr>
        <w:pStyle w:val="Titre2"/>
        <w:numPr>
          <w:ilvl w:val="1"/>
          <w:numId w:val="3"/>
        </w:numPr>
        <w:spacing w:line="360" w:lineRule="auto"/>
        <w:rPr>
          <w:rFonts w:ascii="Calibri" w:hAnsi="Calibri" w:cs="Calibri"/>
          <w:b/>
        </w:rPr>
      </w:pPr>
      <w:bookmarkStart w:id="24" w:name="_Toc393983968"/>
      <w:bookmarkStart w:id="25" w:name="_Toc459976296"/>
      <w:r>
        <w:rPr>
          <w:rFonts w:ascii="Calibri" w:hAnsi="Calibri" w:cs="Calibri"/>
          <w:b/>
          <w:lang w:val="fr-FR"/>
        </w:rPr>
        <w:tab/>
      </w:r>
      <w:bookmarkStart w:id="26" w:name="_Toc487618754"/>
      <w:r w:rsidR="00A75AEE" w:rsidRPr="00CB6C15">
        <w:rPr>
          <w:rFonts w:ascii="Calibri" w:hAnsi="Calibri" w:cs="Calibri"/>
          <w:b/>
        </w:rPr>
        <w:t>Objectif principal</w:t>
      </w:r>
      <w:bookmarkEnd w:id="22"/>
      <w:bookmarkEnd w:id="24"/>
      <w:bookmarkEnd w:id="25"/>
      <w:bookmarkEnd w:id="26"/>
    </w:p>
    <w:p w:rsidR="00A75AEE" w:rsidRPr="00CB6C15" w:rsidRDefault="0038751F" w:rsidP="00CB6C15">
      <w:pPr>
        <w:spacing w:line="360" w:lineRule="auto"/>
        <w:jc w:val="both"/>
        <w:rPr>
          <w:rFonts w:ascii="Calibri" w:hAnsi="Calibri" w:cs="Calibri"/>
          <w:sz w:val="24"/>
        </w:rPr>
      </w:pPr>
      <w:r w:rsidRPr="00CB6C15">
        <w:rPr>
          <w:rFonts w:ascii="Calibri" w:hAnsi="Calibri" w:cs="Calibri"/>
          <w:sz w:val="24"/>
        </w:rPr>
        <w:t>Evaluer la mortalité sans rechute préalable à J+100</w:t>
      </w:r>
      <w:r w:rsidR="003E118F">
        <w:rPr>
          <w:rFonts w:ascii="Calibri" w:hAnsi="Calibri" w:cs="Calibri"/>
          <w:sz w:val="24"/>
        </w:rPr>
        <w:t xml:space="preserve"> post-autogreffe</w:t>
      </w:r>
      <w:r w:rsidRPr="00CB6C15">
        <w:rPr>
          <w:rFonts w:ascii="Calibri" w:hAnsi="Calibri" w:cs="Calibri"/>
          <w:sz w:val="24"/>
        </w:rPr>
        <w:t xml:space="preserve"> chez des patients atteints d’un myélome multiple avec une insuffisance rénale sévère à très sévère</w:t>
      </w:r>
      <w:r w:rsidR="003E118F">
        <w:rPr>
          <w:rFonts w:ascii="Calibri" w:hAnsi="Calibri" w:cs="Calibri"/>
          <w:sz w:val="24"/>
        </w:rPr>
        <w:t xml:space="preserve"> </w:t>
      </w:r>
    </w:p>
    <w:p w:rsidR="00A75AEE" w:rsidRPr="00CB6C15" w:rsidRDefault="00A75AEE" w:rsidP="00CB6C15">
      <w:pPr>
        <w:spacing w:line="360" w:lineRule="auto"/>
        <w:jc w:val="both"/>
        <w:rPr>
          <w:rFonts w:ascii="Calibri" w:hAnsi="Calibri" w:cs="Calibri"/>
          <w:sz w:val="24"/>
        </w:rPr>
      </w:pPr>
    </w:p>
    <w:p w:rsidR="00A75AEE" w:rsidRPr="00CB6C15" w:rsidRDefault="00376273" w:rsidP="00571CD4">
      <w:pPr>
        <w:pStyle w:val="Titre2"/>
        <w:numPr>
          <w:ilvl w:val="1"/>
          <w:numId w:val="3"/>
        </w:numPr>
        <w:spacing w:line="360" w:lineRule="auto"/>
        <w:rPr>
          <w:rFonts w:ascii="Calibri" w:hAnsi="Calibri" w:cs="Calibri"/>
          <w:b/>
        </w:rPr>
      </w:pPr>
      <w:bookmarkStart w:id="27" w:name="_Toc142292566"/>
      <w:bookmarkStart w:id="28" w:name="_Toc393983969"/>
      <w:bookmarkStart w:id="29" w:name="_Toc459976297"/>
      <w:r>
        <w:rPr>
          <w:rFonts w:ascii="Calibri" w:hAnsi="Calibri" w:cs="Calibri"/>
          <w:b/>
          <w:lang w:val="fr-FR"/>
        </w:rPr>
        <w:tab/>
      </w:r>
      <w:bookmarkStart w:id="30" w:name="_Toc487618755"/>
      <w:r w:rsidR="00A75AEE" w:rsidRPr="00CB6C15">
        <w:rPr>
          <w:rFonts w:ascii="Calibri" w:hAnsi="Calibri" w:cs="Calibri"/>
          <w:b/>
        </w:rPr>
        <w:t>Objectif(s) secondaire(s)</w:t>
      </w:r>
      <w:bookmarkEnd w:id="27"/>
      <w:bookmarkEnd w:id="28"/>
      <w:bookmarkEnd w:id="29"/>
      <w:bookmarkEnd w:id="30"/>
    </w:p>
    <w:p w:rsidR="00A75AEE" w:rsidRPr="00CB6C15" w:rsidRDefault="0038751F" w:rsidP="00CB6C15">
      <w:pPr>
        <w:spacing w:line="360" w:lineRule="auto"/>
        <w:jc w:val="both"/>
        <w:rPr>
          <w:rFonts w:ascii="Calibri" w:hAnsi="Calibri" w:cs="Calibri"/>
          <w:sz w:val="24"/>
        </w:rPr>
      </w:pPr>
      <w:r w:rsidRPr="00CB6C15">
        <w:rPr>
          <w:rFonts w:ascii="Calibri" w:hAnsi="Calibri" w:cs="Calibri"/>
          <w:sz w:val="24"/>
        </w:rPr>
        <w:t>Evaluer la toxicité globale de l’autogreffe (OMS)</w:t>
      </w:r>
      <w:r w:rsidR="009E5315" w:rsidRPr="00CB6C15">
        <w:rPr>
          <w:rFonts w:ascii="Calibri" w:hAnsi="Calibri" w:cs="Calibri"/>
          <w:sz w:val="24"/>
        </w:rPr>
        <w:t xml:space="preserve"> (incidence des effets secondaires de grade 3-4)</w:t>
      </w:r>
    </w:p>
    <w:p w:rsidR="0038751F" w:rsidRPr="00CB6C15" w:rsidRDefault="0038751F" w:rsidP="00CB6C15">
      <w:pPr>
        <w:spacing w:line="360" w:lineRule="auto"/>
        <w:jc w:val="both"/>
        <w:rPr>
          <w:rFonts w:ascii="Calibri" w:hAnsi="Calibri" w:cs="Calibri"/>
          <w:sz w:val="24"/>
        </w:rPr>
      </w:pPr>
      <w:r w:rsidRPr="00CB6C15">
        <w:rPr>
          <w:rFonts w:ascii="Calibri" w:hAnsi="Calibri" w:cs="Calibri"/>
          <w:sz w:val="24"/>
        </w:rPr>
        <w:t xml:space="preserve">Evaluer la réponse hématologique à J+100 et à 6 mois </w:t>
      </w:r>
      <w:r w:rsidR="007428A4">
        <w:rPr>
          <w:rFonts w:ascii="Calibri" w:hAnsi="Calibri" w:cs="Calibri"/>
          <w:sz w:val="24"/>
        </w:rPr>
        <w:t xml:space="preserve"> post-</w:t>
      </w:r>
      <w:r w:rsidR="00913DB8">
        <w:rPr>
          <w:rFonts w:ascii="Calibri" w:hAnsi="Calibri" w:cs="Calibri"/>
          <w:sz w:val="24"/>
        </w:rPr>
        <w:t>autogreffe</w:t>
      </w:r>
    </w:p>
    <w:p w:rsidR="0038751F" w:rsidRPr="00CB6C15" w:rsidRDefault="0038751F" w:rsidP="00CB6C15">
      <w:pPr>
        <w:spacing w:line="360" w:lineRule="auto"/>
        <w:jc w:val="both"/>
        <w:rPr>
          <w:rFonts w:ascii="Calibri" w:hAnsi="Calibri" w:cs="Calibri"/>
          <w:sz w:val="24"/>
        </w:rPr>
      </w:pPr>
      <w:r w:rsidRPr="00CB6C15">
        <w:rPr>
          <w:rFonts w:ascii="Calibri" w:hAnsi="Calibri" w:cs="Calibri"/>
          <w:sz w:val="24"/>
        </w:rPr>
        <w:t xml:space="preserve">Evaluer la réponse rénale à 3 mois, 6 mois et un an </w:t>
      </w:r>
      <w:r w:rsidR="007428A4">
        <w:rPr>
          <w:rFonts w:ascii="Calibri" w:hAnsi="Calibri" w:cs="Calibri"/>
          <w:sz w:val="24"/>
        </w:rPr>
        <w:t xml:space="preserve"> post-</w:t>
      </w:r>
      <w:r w:rsidR="00913DB8">
        <w:rPr>
          <w:rFonts w:ascii="Calibri" w:hAnsi="Calibri" w:cs="Calibri"/>
          <w:sz w:val="24"/>
        </w:rPr>
        <w:t>autogreffe</w:t>
      </w:r>
    </w:p>
    <w:p w:rsidR="0038751F" w:rsidRPr="00CB6C15" w:rsidRDefault="0038751F" w:rsidP="00CB6C15">
      <w:pPr>
        <w:spacing w:line="360" w:lineRule="auto"/>
        <w:jc w:val="both"/>
        <w:rPr>
          <w:rFonts w:ascii="Calibri" w:hAnsi="Calibri" w:cs="Calibri"/>
          <w:sz w:val="24"/>
        </w:rPr>
      </w:pPr>
      <w:r w:rsidRPr="00CB6C15">
        <w:rPr>
          <w:rFonts w:ascii="Calibri" w:hAnsi="Calibri" w:cs="Calibri"/>
          <w:sz w:val="24"/>
        </w:rPr>
        <w:t xml:space="preserve">Evaluer la </w:t>
      </w:r>
      <w:r w:rsidR="00780098">
        <w:rPr>
          <w:rFonts w:ascii="Calibri" w:hAnsi="Calibri" w:cs="Calibri"/>
          <w:sz w:val="24"/>
        </w:rPr>
        <w:t>survie sans maladie (</w:t>
      </w:r>
      <w:r w:rsidRPr="00CB6C15">
        <w:rPr>
          <w:rFonts w:ascii="Calibri" w:hAnsi="Calibri" w:cs="Calibri"/>
          <w:sz w:val="24"/>
        </w:rPr>
        <w:t>PFS</w:t>
      </w:r>
      <w:r w:rsidR="00780098">
        <w:rPr>
          <w:rFonts w:ascii="Calibri" w:hAnsi="Calibri" w:cs="Calibri"/>
          <w:sz w:val="24"/>
        </w:rPr>
        <w:t>)</w:t>
      </w:r>
      <w:r w:rsidR="0053676A">
        <w:rPr>
          <w:rFonts w:ascii="Calibri" w:hAnsi="Calibri" w:cs="Calibri"/>
          <w:sz w:val="24"/>
        </w:rPr>
        <w:t xml:space="preserve"> </w:t>
      </w:r>
      <w:r w:rsidRPr="00CB6C15">
        <w:rPr>
          <w:rFonts w:ascii="Calibri" w:hAnsi="Calibri" w:cs="Calibri"/>
          <w:sz w:val="24"/>
        </w:rPr>
        <w:t>à 2 ans</w:t>
      </w:r>
    </w:p>
    <w:p w:rsidR="0038751F" w:rsidRPr="00CB6C15" w:rsidRDefault="0038751F" w:rsidP="00CB6C15">
      <w:pPr>
        <w:spacing w:line="360" w:lineRule="auto"/>
        <w:jc w:val="both"/>
        <w:rPr>
          <w:rFonts w:ascii="Calibri" w:hAnsi="Calibri" w:cs="Calibri"/>
          <w:sz w:val="24"/>
        </w:rPr>
      </w:pPr>
      <w:r w:rsidRPr="00CB6C15">
        <w:rPr>
          <w:rFonts w:ascii="Calibri" w:hAnsi="Calibri" w:cs="Calibri"/>
          <w:sz w:val="24"/>
        </w:rPr>
        <w:t xml:space="preserve">Evaluer la survie globale </w:t>
      </w:r>
      <w:r w:rsidR="00780098">
        <w:rPr>
          <w:rFonts w:ascii="Calibri" w:hAnsi="Calibri" w:cs="Calibri"/>
          <w:sz w:val="24"/>
        </w:rPr>
        <w:t xml:space="preserve">(OS) </w:t>
      </w:r>
      <w:r w:rsidRPr="00CB6C15">
        <w:rPr>
          <w:rFonts w:ascii="Calibri" w:hAnsi="Calibri" w:cs="Calibri"/>
          <w:sz w:val="24"/>
        </w:rPr>
        <w:t>à 2 ans</w:t>
      </w:r>
    </w:p>
    <w:p w:rsidR="00A75AEE" w:rsidRPr="00CB6C15" w:rsidRDefault="00A75AEE" w:rsidP="00CB6C15">
      <w:pPr>
        <w:spacing w:line="360" w:lineRule="auto"/>
        <w:jc w:val="both"/>
        <w:rPr>
          <w:rFonts w:ascii="Calibri" w:hAnsi="Calibri" w:cs="Calibri"/>
          <w:sz w:val="24"/>
        </w:rPr>
      </w:pPr>
    </w:p>
    <w:p w:rsidR="00A75AEE" w:rsidRPr="00CB6C15" w:rsidRDefault="00A75AEE" w:rsidP="00CB6C15">
      <w:pPr>
        <w:pStyle w:val="Titre1"/>
        <w:shd w:val="clear" w:color="auto" w:fill="D9D9D9"/>
        <w:spacing w:line="360" w:lineRule="auto"/>
        <w:rPr>
          <w:rFonts w:ascii="Calibri" w:hAnsi="Calibri" w:cs="Calibri"/>
          <w:caps/>
        </w:rPr>
      </w:pPr>
      <w:bookmarkStart w:id="31" w:name="_Toc393983970"/>
      <w:bookmarkStart w:id="32" w:name="_Toc459976298"/>
      <w:bookmarkStart w:id="33" w:name="_Toc487618756"/>
      <w:r w:rsidRPr="00CB6C15">
        <w:rPr>
          <w:rFonts w:ascii="Calibri" w:hAnsi="Calibri" w:cs="Calibri"/>
          <w:caps/>
        </w:rPr>
        <w:t xml:space="preserve">III -  </w:t>
      </w:r>
      <w:r w:rsidR="00376273">
        <w:rPr>
          <w:rFonts w:ascii="Calibri" w:hAnsi="Calibri" w:cs="Calibri"/>
          <w:caps/>
          <w:lang w:val="fr-FR"/>
        </w:rPr>
        <w:tab/>
      </w:r>
      <w:r w:rsidRPr="00CB6C15">
        <w:rPr>
          <w:rFonts w:ascii="Calibri" w:hAnsi="Calibri" w:cs="Calibri"/>
          <w:caps/>
        </w:rPr>
        <w:t>CONCEPTION DE LA RECHERCHE</w:t>
      </w:r>
      <w:bookmarkEnd w:id="23"/>
      <w:bookmarkEnd w:id="31"/>
      <w:bookmarkEnd w:id="32"/>
      <w:bookmarkEnd w:id="33"/>
      <w:r w:rsidRPr="00CB6C15">
        <w:rPr>
          <w:rFonts w:ascii="Calibri" w:hAnsi="Calibri" w:cs="Calibri"/>
          <w:caps/>
        </w:rPr>
        <w:t xml:space="preserve"> </w:t>
      </w:r>
    </w:p>
    <w:p w:rsidR="00A75AEE" w:rsidRPr="00CB6C15" w:rsidRDefault="00A75AEE" w:rsidP="00CB6C15">
      <w:pPr>
        <w:spacing w:line="360" w:lineRule="auto"/>
        <w:rPr>
          <w:rFonts w:ascii="Calibri" w:hAnsi="Calibri" w:cs="Calibri"/>
        </w:rPr>
      </w:pPr>
    </w:p>
    <w:p w:rsidR="00A75AEE" w:rsidRPr="00CB6C15" w:rsidRDefault="00A75AEE" w:rsidP="00571CD4">
      <w:pPr>
        <w:pStyle w:val="Titre2"/>
        <w:numPr>
          <w:ilvl w:val="1"/>
          <w:numId w:val="4"/>
        </w:numPr>
        <w:spacing w:line="360" w:lineRule="auto"/>
        <w:rPr>
          <w:rFonts w:ascii="Calibri" w:hAnsi="Calibri" w:cs="Calibri"/>
          <w:b/>
        </w:rPr>
      </w:pPr>
      <w:bookmarkStart w:id="34" w:name="_Toc145823156"/>
      <w:r w:rsidRPr="00CB6C15">
        <w:rPr>
          <w:rFonts w:ascii="Calibri" w:hAnsi="Calibri" w:cs="Calibri"/>
          <w:b/>
        </w:rPr>
        <w:t xml:space="preserve"> </w:t>
      </w:r>
      <w:bookmarkStart w:id="35" w:name="_Toc393983971"/>
      <w:bookmarkStart w:id="36" w:name="_Toc459976299"/>
      <w:r w:rsidR="00376273">
        <w:rPr>
          <w:rFonts w:ascii="Calibri" w:hAnsi="Calibri" w:cs="Calibri"/>
          <w:b/>
          <w:lang w:val="fr-FR"/>
        </w:rPr>
        <w:tab/>
      </w:r>
      <w:bookmarkStart w:id="37" w:name="_Toc487618757"/>
      <w:r w:rsidRPr="00CB6C15">
        <w:rPr>
          <w:rFonts w:ascii="Calibri" w:hAnsi="Calibri" w:cs="Calibri"/>
          <w:b/>
        </w:rPr>
        <w:t>Critères d’évaluation</w:t>
      </w:r>
      <w:bookmarkEnd w:id="35"/>
      <w:bookmarkEnd w:id="36"/>
      <w:bookmarkEnd w:id="37"/>
    </w:p>
    <w:p w:rsidR="00A75AEE" w:rsidRPr="00CB6C15" w:rsidRDefault="00A75AEE" w:rsidP="00571CD4">
      <w:pPr>
        <w:numPr>
          <w:ilvl w:val="0"/>
          <w:numId w:val="6"/>
        </w:numPr>
        <w:spacing w:line="360" w:lineRule="auto"/>
        <w:jc w:val="both"/>
        <w:rPr>
          <w:rFonts w:ascii="Calibri" w:hAnsi="Calibri" w:cs="Calibri"/>
          <w:sz w:val="24"/>
          <w:szCs w:val="24"/>
        </w:rPr>
      </w:pPr>
      <w:r w:rsidRPr="00CB6C15">
        <w:rPr>
          <w:rFonts w:ascii="Calibri" w:hAnsi="Calibri" w:cs="Calibri"/>
          <w:sz w:val="24"/>
          <w:szCs w:val="24"/>
        </w:rPr>
        <w:t>Critère d’évaluation principal</w:t>
      </w:r>
      <w:r w:rsidR="009E5315" w:rsidRPr="00CB6C15">
        <w:rPr>
          <w:rFonts w:ascii="Calibri" w:hAnsi="Calibri" w:cs="Calibri"/>
          <w:sz w:val="24"/>
          <w:szCs w:val="24"/>
        </w:rPr>
        <w:t> :</w:t>
      </w:r>
    </w:p>
    <w:p w:rsidR="009E5315" w:rsidRPr="00CB6C15" w:rsidRDefault="009E5315" w:rsidP="00571CD4">
      <w:pPr>
        <w:numPr>
          <w:ilvl w:val="1"/>
          <w:numId w:val="6"/>
        </w:numPr>
        <w:spacing w:line="360" w:lineRule="auto"/>
        <w:jc w:val="both"/>
        <w:rPr>
          <w:rFonts w:ascii="Calibri" w:hAnsi="Calibri" w:cs="Calibri"/>
          <w:sz w:val="24"/>
          <w:szCs w:val="24"/>
        </w:rPr>
      </w:pPr>
      <w:r w:rsidRPr="00CB6C15">
        <w:rPr>
          <w:rFonts w:ascii="Calibri" w:hAnsi="Calibri" w:cs="Calibri"/>
          <w:sz w:val="24"/>
        </w:rPr>
        <w:t>Mortalité sans rechute préalable à J+100 post-autogreffe</w:t>
      </w:r>
      <w:r w:rsidR="00087FE6">
        <w:rPr>
          <w:rFonts w:ascii="Calibri" w:hAnsi="Calibri" w:cs="Calibri"/>
          <w:sz w:val="24"/>
        </w:rPr>
        <w:t xml:space="preserve"> </w:t>
      </w:r>
    </w:p>
    <w:p w:rsidR="00A75AEE" w:rsidRPr="00CB6C15" w:rsidRDefault="00A75AEE" w:rsidP="00571CD4">
      <w:pPr>
        <w:numPr>
          <w:ilvl w:val="0"/>
          <w:numId w:val="6"/>
        </w:numPr>
        <w:spacing w:line="360" w:lineRule="auto"/>
        <w:jc w:val="both"/>
        <w:rPr>
          <w:rFonts w:ascii="Calibri" w:hAnsi="Calibri" w:cs="Calibri"/>
          <w:sz w:val="24"/>
          <w:szCs w:val="24"/>
        </w:rPr>
      </w:pPr>
      <w:r w:rsidRPr="00CB6C15">
        <w:rPr>
          <w:rFonts w:ascii="Calibri" w:hAnsi="Calibri" w:cs="Calibri"/>
          <w:sz w:val="24"/>
          <w:szCs w:val="24"/>
        </w:rPr>
        <w:t>Critère d’évaluation secondaire</w:t>
      </w:r>
      <w:r w:rsidR="009E5315" w:rsidRPr="00CB6C15">
        <w:rPr>
          <w:rFonts w:ascii="Calibri" w:hAnsi="Calibri" w:cs="Calibri"/>
          <w:sz w:val="24"/>
          <w:szCs w:val="24"/>
        </w:rPr>
        <w:t> :</w:t>
      </w:r>
    </w:p>
    <w:p w:rsidR="009E5315" w:rsidRPr="00CB6C15" w:rsidRDefault="009E5315" w:rsidP="00571CD4">
      <w:pPr>
        <w:numPr>
          <w:ilvl w:val="1"/>
          <w:numId w:val="6"/>
        </w:numPr>
        <w:spacing w:line="360" w:lineRule="auto"/>
        <w:jc w:val="both"/>
        <w:rPr>
          <w:rFonts w:ascii="Calibri" w:hAnsi="Calibri" w:cs="Calibri"/>
          <w:sz w:val="24"/>
          <w:szCs w:val="24"/>
        </w:rPr>
      </w:pPr>
      <w:r w:rsidRPr="00CB6C15">
        <w:rPr>
          <w:rFonts w:ascii="Calibri" w:hAnsi="Calibri" w:cs="Calibri"/>
          <w:sz w:val="24"/>
          <w:szCs w:val="24"/>
        </w:rPr>
        <w:t xml:space="preserve">Tolérance de l’intensification chimiothérapique </w:t>
      </w:r>
    </w:p>
    <w:p w:rsidR="009E5315" w:rsidRPr="00CB6C15" w:rsidRDefault="009E5315" w:rsidP="00571CD4">
      <w:pPr>
        <w:numPr>
          <w:ilvl w:val="1"/>
          <w:numId w:val="6"/>
        </w:numPr>
        <w:spacing w:line="360" w:lineRule="auto"/>
        <w:jc w:val="both"/>
        <w:rPr>
          <w:rFonts w:ascii="Calibri" w:hAnsi="Calibri" w:cs="Calibri"/>
          <w:sz w:val="24"/>
          <w:szCs w:val="24"/>
        </w:rPr>
      </w:pPr>
      <w:r w:rsidRPr="00CB6C15">
        <w:rPr>
          <w:rFonts w:ascii="Calibri" w:hAnsi="Calibri" w:cs="Calibri"/>
          <w:sz w:val="24"/>
          <w:szCs w:val="24"/>
        </w:rPr>
        <w:t xml:space="preserve">Taux de réponse et de </w:t>
      </w:r>
      <w:r w:rsidR="0053676A">
        <w:rPr>
          <w:rFonts w:ascii="Calibri" w:hAnsi="Calibri" w:cs="Calibri"/>
          <w:sz w:val="24"/>
          <w:szCs w:val="24"/>
        </w:rPr>
        <w:t>réponse complète (</w:t>
      </w:r>
      <w:r w:rsidRPr="00CB6C15">
        <w:rPr>
          <w:rFonts w:ascii="Calibri" w:hAnsi="Calibri" w:cs="Calibri"/>
          <w:sz w:val="24"/>
          <w:szCs w:val="24"/>
        </w:rPr>
        <w:t>RC</w:t>
      </w:r>
      <w:r w:rsidR="0053676A">
        <w:rPr>
          <w:rFonts w:ascii="Calibri" w:hAnsi="Calibri" w:cs="Calibri"/>
          <w:sz w:val="24"/>
          <w:szCs w:val="24"/>
        </w:rPr>
        <w:t>)</w:t>
      </w:r>
      <w:r w:rsidRPr="00CB6C15">
        <w:rPr>
          <w:rFonts w:ascii="Calibri" w:hAnsi="Calibri" w:cs="Calibri"/>
          <w:sz w:val="24"/>
          <w:szCs w:val="24"/>
        </w:rPr>
        <w:t xml:space="preserve"> après le traitement d’induction</w:t>
      </w:r>
    </w:p>
    <w:p w:rsidR="009E5315" w:rsidRPr="00CB6C15" w:rsidRDefault="009E5315" w:rsidP="00571CD4">
      <w:pPr>
        <w:numPr>
          <w:ilvl w:val="1"/>
          <w:numId w:val="6"/>
        </w:numPr>
        <w:spacing w:line="360" w:lineRule="auto"/>
        <w:jc w:val="both"/>
        <w:rPr>
          <w:rFonts w:ascii="Calibri" w:hAnsi="Calibri" w:cs="Calibri"/>
          <w:sz w:val="24"/>
          <w:szCs w:val="24"/>
        </w:rPr>
      </w:pPr>
      <w:r w:rsidRPr="00CB6C15">
        <w:rPr>
          <w:rFonts w:ascii="Calibri" w:hAnsi="Calibri" w:cs="Calibri"/>
          <w:sz w:val="24"/>
          <w:szCs w:val="24"/>
        </w:rPr>
        <w:t>Taux de réponse et de RC à 3 mois après intensification chimiothérapique</w:t>
      </w:r>
    </w:p>
    <w:p w:rsidR="009E5315" w:rsidRPr="00CB6C15" w:rsidRDefault="009E5315" w:rsidP="00571CD4">
      <w:pPr>
        <w:numPr>
          <w:ilvl w:val="1"/>
          <w:numId w:val="6"/>
        </w:numPr>
        <w:spacing w:line="360" w:lineRule="auto"/>
        <w:jc w:val="both"/>
        <w:rPr>
          <w:rFonts w:ascii="Calibri" w:hAnsi="Calibri" w:cs="Calibri"/>
          <w:sz w:val="24"/>
          <w:szCs w:val="24"/>
        </w:rPr>
      </w:pPr>
      <w:r w:rsidRPr="00CB6C15">
        <w:rPr>
          <w:rFonts w:ascii="Calibri" w:hAnsi="Calibri" w:cs="Calibri"/>
          <w:sz w:val="24"/>
          <w:szCs w:val="24"/>
        </w:rPr>
        <w:t>Taux de réponse et de RC 2 mois après le début du traitement de consolidation</w:t>
      </w:r>
    </w:p>
    <w:p w:rsidR="009E5315" w:rsidRPr="00CB6C15" w:rsidRDefault="009E5315" w:rsidP="00571CD4">
      <w:pPr>
        <w:numPr>
          <w:ilvl w:val="1"/>
          <w:numId w:val="6"/>
        </w:numPr>
        <w:spacing w:line="360" w:lineRule="auto"/>
        <w:jc w:val="both"/>
        <w:rPr>
          <w:rFonts w:ascii="Calibri" w:hAnsi="Calibri" w:cs="Calibri"/>
          <w:sz w:val="24"/>
          <w:szCs w:val="24"/>
        </w:rPr>
      </w:pPr>
      <w:r w:rsidRPr="00CB6C15">
        <w:rPr>
          <w:rFonts w:ascii="Calibri" w:hAnsi="Calibri" w:cs="Calibri"/>
          <w:sz w:val="24"/>
          <w:szCs w:val="24"/>
        </w:rPr>
        <w:t>PFS à 2 ans après le diagnostic de la maladie</w:t>
      </w:r>
    </w:p>
    <w:p w:rsidR="009E5315" w:rsidRPr="00CB6C15" w:rsidRDefault="009E5315" w:rsidP="00571CD4">
      <w:pPr>
        <w:numPr>
          <w:ilvl w:val="1"/>
          <w:numId w:val="6"/>
        </w:numPr>
        <w:spacing w:line="360" w:lineRule="auto"/>
        <w:jc w:val="both"/>
        <w:rPr>
          <w:rFonts w:ascii="Calibri" w:hAnsi="Calibri" w:cs="Calibri"/>
          <w:sz w:val="24"/>
          <w:szCs w:val="24"/>
        </w:rPr>
      </w:pPr>
      <w:r w:rsidRPr="00CB6C15">
        <w:rPr>
          <w:rFonts w:ascii="Calibri" w:hAnsi="Calibri" w:cs="Calibri"/>
          <w:sz w:val="24"/>
          <w:szCs w:val="24"/>
        </w:rPr>
        <w:t>Survie globale à 2 ans</w:t>
      </w:r>
    </w:p>
    <w:p w:rsidR="009E5315" w:rsidRPr="00CB6C15" w:rsidRDefault="009E5315" w:rsidP="00571CD4">
      <w:pPr>
        <w:numPr>
          <w:ilvl w:val="1"/>
          <w:numId w:val="6"/>
        </w:numPr>
        <w:spacing w:line="360" w:lineRule="auto"/>
        <w:jc w:val="both"/>
        <w:rPr>
          <w:rFonts w:ascii="Calibri" w:hAnsi="Calibri" w:cs="Calibri"/>
          <w:sz w:val="24"/>
          <w:szCs w:val="24"/>
        </w:rPr>
      </w:pPr>
      <w:r w:rsidRPr="00CB6C15">
        <w:rPr>
          <w:rFonts w:ascii="Calibri" w:hAnsi="Calibri" w:cs="Calibri"/>
          <w:sz w:val="24"/>
          <w:szCs w:val="24"/>
        </w:rPr>
        <w:t>Taux de réponse rénale à 3 mois, 6 mois et 1 an après l’autogreffe</w:t>
      </w:r>
    </w:p>
    <w:p w:rsidR="009E5315" w:rsidRPr="00CB6C15" w:rsidRDefault="009E5315" w:rsidP="00CB6C15">
      <w:pPr>
        <w:spacing w:line="360" w:lineRule="auto"/>
        <w:ind w:left="1080"/>
        <w:jc w:val="both"/>
        <w:rPr>
          <w:rFonts w:ascii="Calibri" w:hAnsi="Calibri" w:cs="Calibri"/>
          <w:sz w:val="24"/>
          <w:szCs w:val="24"/>
        </w:rPr>
      </w:pPr>
    </w:p>
    <w:p w:rsidR="009E5315" w:rsidRPr="00CB6C15" w:rsidRDefault="009E5315" w:rsidP="00CB6C15">
      <w:pPr>
        <w:spacing w:line="360" w:lineRule="auto"/>
        <w:jc w:val="both"/>
        <w:rPr>
          <w:rFonts w:ascii="Calibri" w:hAnsi="Calibri" w:cs="Calibri"/>
          <w:sz w:val="24"/>
          <w:szCs w:val="24"/>
        </w:rPr>
      </w:pPr>
      <w:r w:rsidRPr="00A04DDB">
        <w:rPr>
          <w:rFonts w:ascii="Calibri" w:hAnsi="Calibri" w:cs="Calibri"/>
          <w:sz w:val="24"/>
          <w:szCs w:val="24"/>
        </w:rPr>
        <w:lastRenderedPageBreak/>
        <w:t xml:space="preserve">Ces critères seront évalués à partir de </w:t>
      </w:r>
      <w:r w:rsidR="00737DE2" w:rsidRPr="00A04DDB">
        <w:rPr>
          <w:rFonts w:ascii="Calibri" w:hAnsi="Calibri" w:cs="Calibri"/>
          <w:sz w:val="24"/>
          <w:szCs w:val="24"/>
        </w:rPr>
        <w:t>la fin du traitement d’induction</w:t>
      </w:r>
      <w:r w:rsidRPr="00A04DDB">
        <w:rPr>
          <w:rFonts w:ascii="Calibri" w:hAnsi="Calibri" w:cs="Calibri"/>
          <w:sz w:val="24"/>
          <w:szCs w:val="24"/>
        </w:rPr>
        <w:t>, date à laquelle l’inclusion dans l’étude aura lieu.</w:t>
      </w:r>
      <w:r w:rsidRPr="00CB6C15">
        <w:rPr>
          <w:rFonts w:ascii="Calibri" w:hAnsi="Calibri" w:cs="Calibri"/>
          <w:sz w:val="24"/>
          <w:szCs w:val="24"/>
        </w:rPr>
        <w:t xml:space="preserve"> </w:t>
      </w:r>
    </w:p>
    <w:p w:rsidR="00A75AEE" w:rsidRPr="00CB6C15" w:rsidRDefault="00A75AEE" w:rsidP="00CB6C15">
      <w:pPr>
        <w:spacing w:line="360" w:lineRule="auto"/>
        <w:jc w:val="both"/>
        <w:rPr>
          <w:rFonts w:ascii="Calibri" w:hAnsi="Calibri" w:cs="Calibri"/>
          <w:sz w:val="24"/>
          <w:szCs w:val="24"/>
        </w:rPr>
      </w:pPr>
    </w:p>
    <w:p w:rsidR="009E5315" w:rsidRPr="00CB6C15" w:rsidRDefault="00376273" w:rsidP="00571CD4">
      <w:pPr>
        <w:pStyle w:val="Titre2"/>
        <w:numPr>
          <w:ilvl w:val="1"/>
          <w:numId w:val="4"/>
        </w:numPr>
        <w:spacing w:line="360" w:lineRule="auto"/>
        <w:rPr>
          <w:rFonts w:ascii="Calibri" w:hAnsi="Calibri" w:cs="Calibri"/>
          <w:b/>
        </w:rPr>
      </w:pPr>
      <w:bookmarkStart w:id="38" w:name="_Toc393983972"/>
      <w:bookmarkStart w:id="39" w:name="_Toc459976300"/>
      <w:r>
        <w:rPr>
          <w:rFonts w:ascii="Calibri" w:hAnsi="Calibri" w:cs="Calibri"/>
          <w:b/>
          <w:lang w:val="fr-FR"/>
        </w:rPr>
        <w:tab/>
      </w:r>
      <w:bookmarkStart w:id="40" w:name="_Toc487618758"/>
      <w:r w:rsidR="00A75AEE" w:rsidRPr="00CB6C15">
        <w:rPr>
          <w:rFonts w:ascii="Calibri" w:hAnsi="Calibri" w:cs="Calibri"/>
          <w:b/>
        </w:rPr>
        <w:t>Méthodologie de la recherche</w:t>
      </w:r>
      <w:bookmarkEnd w:id="38"/>
      <w:bookmarkEnd w:id="39"/>
      <w:bookmarkEnd w:id="40"/>
    </w:p>
    <w:p w:rsidR="00D0665B" w:rsidRDefault="009E5315" w:rsidP="00CB6C15">
      <w:pPr>
        <w:pStyle w:val="Titre2"/>
        <w:spacing w:line="360" w:lineRule="auto"/>
        <w:rPr>
          <w:rFonts w:ascii="Calibri" w:hAnsi="Calibri" w:cs="Calibri"/>
          <w:lang w:val="fr-FR"/>
        </w:rPr>
      </w:pPr>
      <w:bookmarkStart w:id="41" w:name="_Toc483313349"/>
      <w:bookmarkStart w:id="42" w:name="_Toc483315682"/>
      <w:bookmarkStart w:id="43" w:name="_Toc483921898"/>
      <w:bookmarkStart w:id="44" w:name="_Toc483922700"/>
      <w:bookmarkStart w:id="45" w:name="_Toc487618759"/>
      <w:r w:rsidRPr="00CB6C15">
        <w:rPr>
          <w:rFonts w:ascii="Calibri" w:hAnsi="Calibri" w:cs="Calibri"/>
        </w:rPr>
        <w:t>Il s’agit d’</w:t>
      </w:r>
      <w:r w:rsidR="00287F05" w:rsidRPr="00CB6C15">
        <w:rPr>
          <w:rFonts w:ascii="Calibri" w:hAnsi="Calibri" w:cs="Calibri"/>
        </w:rPr>
        <w:t>une étude</w:t>
      </w:r>
      <w:r w:rsidR="00966D63">
        <w:rPr>
          <w:rFonts w:ascii="Calibri" w:hAnsi="Calibri" w:cs="Calibri"/>
          <w:lang w:val="fr-FR"/>
        </w:rPr>
        <w:t xml:space="preserve"> non interventionnelle</w:t>
      </w:r>
      <w:r w:rsidR="00A04DDB">
        <w:rPr>
          <w:rFonts w:ascii="Calibri" w:hAnsi="Calibri" w:cs="Calibri"/>
          <w:lang w:val="fr-FR"/>
        </w:rPr>
        <w:t xml:space="preserve"> de catégorie 3 entrant dans le cadre de la loi Jardé (recherche impliquant la personne humaine)</w:t>
      </w:r>
      <w:r w:rsidR="00287F05" w:rsidRPr="00CB6C15">
        <w:rPr>
          <w:rFonts w:ascii="Calibri" w:hAnsi="Calibri" w:cs="Calibri"/>
        </w:rPr>
        <w:t>, prospective et multicentrique</w:t>
      </w:r>
      <w:r w:rsidRPr="00CB6C15">
        <w:rPr>
          <w:rFonts w:ascii="Calibri" w:hAnsi="Calibri" w:cs="Calibri"/>
        </w:rPr>
        <w:t xml:space="preserve"> visant à constituer une cohorte de patients atteints d’un myélome multiple</w:t>
      </w:r>
      <w:r w:rsidR="00287F05" w:rsidRPr="00CB6C15">
        <w:rPr>
          <w:rFonts w:ascii="Calibri" w:hAnsi="Calibri" w:cs="Calibri"/>
        </w:rPr>
        <w:t xml:space="preserve"> </w:t>
      </w:r>
      <w:r w:rsidR="00913DB8">
        <w:rPr>
          <w:rFonts w:ascii="Calibri" w:hAnsi="Calibri" w:cs="Calibri"/>
          <w:lang w:val="fr-FR"/>
        </w:rPr>
        <w:t xml:space="preserve">nouvellement diagnostiqué </w:t>
      </w:r>
      <w:r w:rsidR="00287F05" w:rsidRPr="00CB6C15">
        <w:rPr>
          <w:rFonts w:ascii="Calibri" w:hAnsi="Calibri" w:cs="Calibri"/>
        </w:rPr>
        <w:t>et présentant une insuffisance rénale sévère, pour laquelle sera proposée la stratégie thérapeutique suivante : traitement par autogreffe avec un conditionn</w:t>
      </w:r>
      <w:r w:rsidR="00FF582E">
        <w:rPr>
          <w:rFonts w:ascii="Calibri" w:hAnsi="Calibri" w:cs="Calibri"/>
        </w:rPr>
        <w:t xml:space="preserve">ement </w:t>
      </w:r>
      <w:r w:rsidR="00FF582E">
        <w:rPr>
          <w:rFonts w:ascii="Calibri" w:hAnsi="Calibri" w:cs="Calibri"/>
          <w:lang w:val="fr-FR"/>
        </w:rPr>
        <w:t>m</w:t>
      </w:r>
      <w:r w:rsidR="00287F05" w:rsidRPr="00CB6C15">
        <w:rPr>
          <w:rFonts w:ascii="Calibri" w:hAnsi="Calibri" w:cs="Calibri"/>
        </w:rPr>
        <w:t xml:space="preserve">elphalan haute </w:t>
      </w:r>
      <w:r w:rsidR="00D0665B" w:rsidRPr="00CB6C15">
        <w:rPr>
          <w:rFonts w:ascii="Calibri" w:hAnsi="Calibri" w:cs="Calibri"/>
        </w:rPr>
        <w:t>dose</w:t>
      </w:r>
      <w:r w:rsidR="00913DB8">
        <w:rPr>
          <w:rFonts w:ascii="Calibri" w:hAnsi="Calibri" w:cs="Calibri"/>
          <w:lang w:val="fr-FR"/>
        </w:rPr>
        <w:t xml:space="preserve"> ou pas d’autogreffe selon la décision du médecin référent</w:t>
      </w:r>
      <w:r w:rsidR="00287F05" w:rsidRPr="00CB6C15">
        <w:rPr>
          <w:rFonts w:ascii="Calibri" w:hAnsi="Calibri" w:cs="Calibri"/>
        </w:rPr>
        <w:t xml:space="preserve">. </w:t>
      </w:r>
      <w:r w:rsidR="00D0665B" w:rsidRPr="00CB6C15">
        <w:rPr>
          <w:rFonts w:ascii="Calibri" w:hAnsi="Calibri" w:cs="Calibri"/>
        </w:rPr>
        <w:t>L’inclusion dans l’étude se</w:t>
      </w:r>
      <w:r w:rsidR="00414294" w:rsidRPr="00CB6C15">
        <w:rPr>
          <w:rFonts w:ascii="Calibri" w:hAnsi="Calibri" w:cs="Calibri"/>
        </w:rPr>
        <w:t xml:space="preserve">ra réalisée </w:t>
      </w:r>
      <w:r w:rsidR="00913DB8">
        <w:rPr>
          <w:rFonts w:ascii="Calibri" w:hAnsi="Calibri" w:cs="Calibri"/>
          <w:lang w:val="fr-FR"/>
        </w:rPr>
        <w:t>après la phase d’induc</w:t>
      </w:r>
      <w:r w:rsidR="00A04DDB">
        <w:rPr>
          <w:rFonts w:ascii="Calibri" w:hAnsi="Calibri" w:cs="Calibri"/>
          <w:lang w:val="fr-FR"/>
        </w:rPr>
        <w:t>tion</w:t>
      </w:r>
      <w:r w:rsidR="00414294" w:rsidRPr="00CB6C15">
        <w:rPr>
          <w:rFonts w:ascii="Calibri" w:hAnsi="Calibri" w:cs="Calibri"/>
        </w:rPr>
        <w:t xml:space="preserve">. Si le patient présente au minimum une réponse partielle ainsi qu’une fonction rénale altérée, l’entrée dans cette étude </w:t>
      </w:r>
      <w:r w:rsidR="00A04DDB">
        <w:rPr>
          <w:rFonts w:ascii="Calibri" w:hAnsi="Calibri" w:cs="Calibri"/>
          <w:lang w:val="fr-FR"/>
        </w:rPr>
        <w:t>non interventionnelle</w:t>
      </w:r>
      <w:r w:rsidR="00414294" w:rsidRPr="00CB6C15">
        <w:rPr>
          <w:rFonts w:ascii="Calibri" w:hAnsi="Calibri" w:cs="Calibri"/>
        </w:rPr>
        <w:t xml:space="preserve"> lui sera proposée. </w:t>
      </w:r>
      <w:r w:rsidR="00CC5EFB" w:rsidRPr="00A04DDB">
        <w:rPr>
          <w:rFonts w:ascii="Calibri" w:hAnsi="Calibri" w:cs="Calibri"/>
          <w:lang w:val="fr-FR"/>
        </w:rPr>
        <w:t>Nous prévoyons d’inclure également les patients atteints d’un myélome multiple avec une insuffisance rénale sévère qui ne seront pas autogreffés.</w:t>
      </w:r>
      <w:r w:rsidR="00CC5EFB">
        <w:rPr>
          <w:rFonts w:ascii="Calibri" w:hAnsi="Calibri" w:cs="Calibri"/>
          <w:lang w:val="fr-FR"/>
        </w:rPr>
        <w:t xml:space="preserve"> </w:t>
      </w:r>
      <w:r w:rsidR="00414294" w:rsidRPr="00CB6C15">
        <w:rPr>
          <w:rFonts w:ascii="Calibri" w:hAnsi="Calibri" w:cs="Calibri"/>
        </w:rPr>
        <w:t>Un</w:t>
      </w:r>
      <w:r w:rsidR="00CB6C15" w:rsidRPr="00CB6C15">
        <w:rPr>
          <w:rFonts w:ascii="Calibri" w:hAnsi="Calibri" w:cs="Calibri"/>
        </w:rPr>
        <w:t>e</w:t>
      </w:r>
      <w:r w:rsidR="00414294" w:rsidRPr="00CB6C15">
        <w:rPr>
          <w:rFonts w:ascii="Calibri" w:hAnsi="Calibri" w:cs="Calibri"/>
        </w:rPr>
        <w:t xml:space="preserve"> </w:t>
      </w:r>
      <w:r w:rsidR="00CB6C15" w:rsidRPr="00CB6C15">
        <w:rPr>
          <w:rFonts w:ascii="Calibri" w:hAnsi="Calibri" w:cs="Calibri"/>
        </w:rPr>
        <w:t>présentation schématique</w:t>
      </w:r>
      <w:r w:rsidR="00414294" w:rsidRPr="00CB6C15">
        <w:rPr>
          <w:rFonts w:ascii="Calibri" w:hAnsi="Calibri" w:cs="Calibri"/>
        </w:rPr>
        <w:t xml:space="preserve"> </w:t>
      </w:r>
      <w:r w:rsidR="002C34C9">
        <w:rPr>
          <w:rFonts w:ascii="Calibri" w:hAnsi="Calibri" w:cs="Calibri"/>
          <w:lang w:val="fr-FR"/>
        </w:rPr>
        <w:t xml:space="preserve">des différentes étapes du traitement </w:t>
      </w:r>
      <w:r w:rsidR="00414294" w:rsidRPr="00CB6C15">
        <w:rPr>
          <w:rFonts w:ascii="Calibri" w:hAnsi="Calibri" w:cs="Calibri"/>
        </w:rPr>
        <w:t xml:space="preserve">est </w:t>
      </w:r>
      <w:r w:rsidR="00CB6C15" w:rsidRPr="00CB6C15">
        <w:rPr>
          <w:rFonts w:ascii="Calibri" w:hAnsi="Calibri" w:cs="Calibri"/>
        </w:rPr>
        <w:t>décrite</w:t>
      </w:r>
      <w:r w:rsidR="00414294" w:rsidRPr="00CB6C15">
        <w:rPr>
          <w:rFonts w:ascii="Calibri" w:hAnsi="Calibri" w:cs="Calibri"/>
        </w:rPr>
        <w:t xml:space="preserve"> en Annexe</w:t>
      </w:r>
      <w:r w:rsidR="002C34C9">
        <w:rPr>
          <w:rFonts w:ascii="Calibri" w:hAnsi="Calibri" w:cs="Calibri"/>
          <w:lang w:val="fr-FR"/>
        </w:rPr>
        <w:t>s</w:t>
      </w:r>
      <w:r w:rsidR="00414294" w:rsidRPr="00CB6C15">
        <w:rPr>
          <w:rFonts w:ascii="Calibri" w:hAnsi="Calibri" w:cs="Calibri"/>
        </w:rPr>
        <w:t xml:space="preserve"> 1</w:t>
      </w:r>
      <w:r w:rsidR="002C34C9">
        <w:rPr>
          <w:rFonts w:ascii="Calibri" w:hAnsi="Calibri" w:cs="Calibri"/>
          <w:lang w:val="fr-FR"/>
        </w:rPr>
        <w:t xml:space="preserve"> et 2.</w:t>
      </w:r>
      <w:bookmarkEnd w:id="41"/>
      <w:bookmarkEnd w:id="42"/>
      <w:bookmarkEnd w:id="43"/>
      <w:bookmarkEnd w:id="44"/>
      <w:bookmarkEnd w:id="45"/>
    </w:p>
    <w:p w:rsidR="002C34C9" w:rsidRPr="002C34C9" w:rsidRDefault="002C34C9" w:rsidP="002C34C9">
      <w:pPr>
        <w:rPr>
          <w:lang w:eastAsia="x-none"/>
        </w:rPr>
      </w:pPr>
    </w:p>
    <w:p w:rsidR="00A75AEE" w:rsidRPr="00CB6C15" w:rsidRDefault="00376273" w:rsidP="00571CD4">
      <w:pPr>
        <w:pStyle w:val="Titre2"/>
        <w:numPr>
          <w:ilvl w:val="1"/>
          <w:numId w:val="4"/>
        </w:numPr>
        <w:spacing w:line="360" w:lineRule="auto"/>
        <w:rPr>
          <w:rFonts w:ascii="Calibri" w:hAnsi="Calibri" w:cs="Calibri"/>
          <w:b/>
        </w:rPr>
      </w:pPr>
      <w:bookmarkStart w:id="46" w:name="_Toc393983974"/>
      <w:bookmarkStart w:id="47" w:name="_Toc459976302"/>
      <w:r>
        <w:rPr>
          <w:rFonts w:ascii="Calibri" w:hAnsi="Calibri" w:cs="Calibri"/>
          <w:b/>
          <w:lang w:val="fr-FR"/>
        </w:rPr>
        <w:tab/>
      </w:r>
      <w:bookmarkStart w:id="48" w:name="_Toc487618760"/>
      <w:r w:rsidR="00A75AEE" w:rsidRPr="00CB6C15">
        <w:rPr>
          <w:rFonts w:ascii="Calibri" w:hAnsi="Calibri" w:cs="Calibri"/>
          <w:b/>
        </w:rPr>
        <w:t>Le déroulement</w:t>
      </w:r>
      <w:bookmarkEnd w:id="46"/>
      <w:bookmarkEnd w:id="47"/>
      <w:bookmarkEnd w:id="48"/>
    </w:p>
    <w:p w:rsidR="00A75AEE" w:rsidRPr="00CB6C15" w:rsidRDefault="00A75AEE" w:rsidP="00CB6C15">
      <w:pPr>
        <w:spacing w:line="360" w:lineRule="auto"/>
        <w:rPr>
          <w:rFonts w:ascii="Calibri" w:hAnsi="Calibri" w:cs="Calibri"/>
          <w:b/>
          <w:sz w:val="24"/>
          <w:szCs w:val="24"/>
        </w:rPr>
      </w:pPr>
    </w:p>
    <w:p w:rsidR="00A75AEE" w:rsidRPr="00CB6C15" w:rsidRDefault="00A75AEE" w:rsidP="00CB6C15">
      <w:pPr>
        <w:spacing w:line="360" w:lineRule="auto"/>
        <w:rPr>
          <w:rFonts w:ascii="Calibri" w:hAnsi="Calibri" w:cs="Calibri"/>
          <w:b/>
          <w:sz w:val="24"/>
          <w:szCs w:val="24"/>
        </w:rPr>
      </w:pPr>
      <w:r w:rsidRPr="00CB6C15">
        <w:rPr>
          <w:rFonts w:ascii="Calibri" w:hAnsi="Calibri" w:cs="Calibri"/>
          <w:b/>
          <w:sz w:val="24"/>
          <w:szCs w:val="24"/>
          <w:u w:val="single"/>
        </w:rPr>
        <w:t>La sélection</w:t>
      </w:r>
      <w:r w:rsidRPr="00CB6C15">
        <w:rPr>
          <w:rFonts w:ascii="Calibri" w:hAnsi="Calibri" w:cs="Calibri"/>
          <w:b/>
          <w:sz w:val="24"/>
          <w:szCs w:val="24"/>
        </w:rPr>
        <w:t xml:space="preserve"> :</w:t>
      </w:r>
    </w:p>
    <w:p w:rsidR="001273D2" w:rsidRPr="00CB6C15" w:rsidRDefault="001273D2" w:rsidP="00CB6C15">
      <w:pPr>
        <w:spacing w:line="360" w:lineRule="auto"/>
        <w:jc w:val="both"/>
        <w:rPr>
          <w:rFonts w:ascii="Calibri" w:hAnsi="Calibri" w:cs="Calibri"/>
          <w:sz w:val="24"/>
          <w:szCs w:val="24"/>
        </w:rPr>
      </w:pPr>
      <w:r w:rsidRPr="00A04DDB">
        <w:rPr>
          <w:rFonts w:ascii="Calibri" w:hAnsi="Calibri" w:cs="Calibri"/>
          <w:sz w:val="24"/>
          <w:szCs w:val="24"/>
        </w:rPr>
        <w:t xml:space="preserve">L’étude sera proposée à tous </w:t>
      </w:r>
      <w:r w:rsidR="003964E5" w:rsidRPr="00A04DDB">
        <w:rPr>
          <w:rFonts w:ascii="Calibri" w:hAnsi="Calibri" w:cs="Calibri"/>
          <w:sz w:val="24"/>
          <w:szCs w:val="24"/>
        </w:rPr>
        <w:t xml:space="preserve">les </w:t>
      </w:r>
      <w:r w:rsidRPr="00A04DDB">
        <w:rPr>
          <w:rFonts w:ascii="Calibri" w:hAnsi="Calibri" w:cs="Calibri"/>
          <w:sz w:val="24"/>
          <w:szCs w:val="24"/>
        </w:rPr>
        <w:t xml:space="preserve">patients </w:t>
      </w:r>
      <w:r w:rsidR="00CC5EFB" w:rsidRPr="00A04DDB">
        <w:rPr>
          <w:rFonts w:ascii="Calibri" w:hAnsi="Calibri" w:cs="Calibri"/>
          <w:sz w:val="24"/>
          <w:szCs w:val="24"/>
        </w:rPr>
        <w:t xml:space="preserve">atteints de myélome multiple avec insuffisance rénale sévère </w:t>
      </w:r>
      <w:r w:rsidRPr="00A04DDB">
        <w:rPr>
          <w:rFonts w:ascii="Calibri" w:hAnsi="Calibri" w:cs="Calibri"/>
          <w:sz w:val="24"/>
          <w:szCs w:val="24"/>
        </w:rPr>
        <w:t xml:space="preserve">pour lesquels </w:t>
      </w:r>
      <w:r w:rsidR="00CC5EFB" w:rsidRPr="00A04DDB">
        <w:rPr>
          <w:rFonts w:ascii="Calibri" w:hAnsi="Calibri" w:cs="Calibri"/>
          <w:sz w:val="24"/>
          <w:szCs w:val="24"/>
        </w:rPr>
        <w:t xml:space="preserve">soit </w:t>
      </w:r>
      <w:r w:rsidRPr="00A04DDB">
        <w:rPr>
          <w:rFonts w:ascii="Calibri" w:hAnsi="Calibri" w:cs="Calibri"/>
          <w:sz w:val="24"/>
          <w:szCs w:val="24"/>
        </w:rPr>
        <w:t>une autogreffe de CSH</w:t>
      </w:r>
      <w:r w:rsidR="00B82454" w:rsidRPr="00A04DDB">
        <w:rPr>
          <w:rFonts w:ascii="Calibri" w:hAnsi="Calibri" w:cs="Calibri"/>
          <w:sz w:val="24"/>
          <w:szCs w:val="24"/>
        </w:rPr>
        <w:t>, en première intention,</w:t>
      </w:r>
      <w:r w:rsidRPr="00A04DDB">
        <w:rPr>
          <w:rFonts w:ascii="Calibri" w:hAnsi="Calibri" w:cs="Calibri"/>
          <w:sz w:val="24"/>
          <w:szCs w:val="24"/>
        </w:rPr>
        <w:t xml:space="preserve"> conditionné</w:t>
      </w:r>
      <w:r w:rsidR="00B82454" w:rsidRPr="00A04DDB">
        <w:rPr>
          <w:rFonts w:ascii="Calibri" w:hAnsi="Calibri" w:cs="Calibri"/>
          <w:sz w:val="24"/>
          <w:szCs w:val="24"/>
        </w:rPr>
        <w:t>e</w:t>
      </w:r>
      <w:r w:rsidRPr="00A04DDB">
        <w:rPr>
          <w:rFonts w:ascii="Calibri" w:hAnsi="Calibri" w:cs="Calibri"/>
          <w:sz w:val="24"/>
          <w:szCs w:val="24"/>
        </w:rPr>
        <w:t xml:space="preserve"> par melphalan</w:t>
      </w:r>
      <w:r w:rsidR="00780098" w:rsidRPr="00A04DDB">
        <w:rPr>
          <w:rFonts w:ascii="Calibri" w:hAnsi="Calibri" w:cs="Calibri"/>
          <w:sz w:val="24"/>
          <w:szCs w:val="24"/>
        </w:rPr>
        <w:t>,</w:t>
      </w:r>
      <w:r w:rsidRPr="00A04DDB">
        <w:rPr>
          <w:rFonts w:ascii="Calibri" w:hAnsi="Calibri" w:cs="Calibri"/>
          <w:sz w:val="24"/>
          <w:szCs w:val="24"/>
        </w:rPr>
        <w:t xml:space="preserve"> sera retenue </w:t>
      </w:r>
      <w:r w:rsidR="00CC5EFB" w:rsidRPr="00A04DDB">
        <w:rPr>
          <w:rFonts w:ascii="Calibri" w:hAnsi="Calibri" w:cs="Calibri"/>
          <w:sz w:val="24"/>
          <w:szCs w:val="24"/>
        </w:rPr>
        <w:t xml:space="preserve">soit une prise en charge </w:t>
      </w:r>
      <w:r w:rsidR="00913DB8" w:rsidRPr="00A04DDB">
        <w:rPr>
          <w:rFonts w:ascii="Calibri" w:hAnsi="Calibri" w:cs="Calibri"/>
          <w:sz w:val="24"/>
          <w:szCs w:val="24"/>
        </w:rPr>
        <w:t xml:space="preserve">sans autogreffe </w:t>
      </w:r>
      <w:r w:rsidR="00CC5EFB" w:rsidRPr="00A04DDB">
        <w:rPr>
          <w:rFonts w:ascii="Calibri" w:hAnsi="Calibri" w:cs="Calibri"/>
          <w:sz w:val="24"/>
          <w:szCs w:val="24"/>
        </w:rPr>
        <w:t xml:space="preserve">sera mise en œuvre, </w:t>
      </w:r>
      <w:r w:rsidRPr="00A04DDB">
        <w:rPr>
          <w:rFonts w:ascii="Calibri" w:hAnsi="Calibri" w:cs="Calibri"/>
          <w:sz w:val="24"/>
          <w:szCs w:val="24"/>
        </w:rPr>
        <w:t>et après vérification des critères d’inclusion de l’étude.</w:t>
      </w:r>
      <w:r>
        <w:rPr>
          <w:rFonts w:ascii="Calibri" w:hAnsi="Calibri" w:cs="Calibri"/>
          <w:sz w:val="24"/>
          <w:szCs w:val="24"/>
        </w:rPr>
        <w:t xml:space="preserve"> </w:t>
      </w:r>
    </w:p>
    <w:p w:rsidR="00287F05" w:rsidRPr="00CB6C15" w:rsidRDefault="00287F05" w:rsidP="00CB6C15">
      <w:pPr>
        <w:spacing w:line="360" w:lineRule="auto"/>
        <w:jc w:val="both"/>
        <w:rPr>
          <w:rFonts w:ascii="Calibri" w:hAnsi="Calibri" w:cs="Calibri"/>
          <w:sz w:val="24"/>
          <w:szCs w:val="24"/>
        </w:rPr>
      </w:pPr>
      <w:r w:rsidRPr="00CB6C15">
        <w:rPr>
          <w:rFonts w:ascii="Calibri" w:hAnsi="Calibri" w:cs="Calibri"/>
          <w:sz w:val="24"/>
          <w:szCs w:val="24"/>
        </w:rPr>
        <w:t xml:space="preserve">- Vérification des critères d’inclusion et de non-inclusion par l’investigateur. </w:t>
      </w:r>
    </w:p>
    <w:p w:rsidR="00287F05" w:rsidRPr="00CB6C15" w:rsidRDefault="00287F05" w:rsidP="00CB6C15">
      <w:pPr>
        <w:spacing w:line="360" w:lineRule="auto"/>
        <w:jc w:val="both"/>
        <w:rPr>
          <w:rFonts w:ascii="Calibri" w:hAnsi="Calibri" w:cs="Calibri"/>
          <w:sz w:val="24"/>
          <w:szCs w:val="24"/>
        </w:rPr>
      </w:pPr>
      <w:r w:rsidRPr="00CB6C15">
        <w:rPr>
          <w:rFonts w:ascii="Calibri" w:hAnsi="Calibri" w:cs="Calibri"/>
          <w:sz w:val="24"/>
          <w:szCs w:val="24"/>
        </w:rPr>
        <w:t xml:space="preserve">- Explication de l’étude au patient. </w:t>
      </w:r>
    </w:p>
    <w:p w:rsidR="00DD3F6F" w:rsidRDefault="00287F05" w:rsidP="00DD3F6F">
      <w:pPr>
        <w:adjustRightInd w:val="0"/>
        <w:spacing w:line="360" w:lineRule="auto"/>
        <w:jc w:val="both"/>
        <w:rPr>
          <w:color w:val="000000"/>
          <w:sz w:val="24"/>
          <w:szCs w:val="24"/>
        </w:rPr>
      </w:pPr>
      <w:r w:rsidRPr="00CB6C15">
        <w:rPr>
          <w:rFonts w:ascii="Calibri" w:hAnsi="Calibri" w:cs="Calibri"/>
          <w:sz w:val="24"/>
          <w:szCs w:val="24"/>
        </w:rPr>
        <w:t xml:space="preserve">- Distribution de la notice d’information et du formulaire du consentement. </w:t>
      </w:r>
      <w:r w:rsidR="00DD3F6F" w:rsidRPr="00DD3F6F">
        <w:rPr>
          <w:rFonts w:ascii="Calibri" w:hAnsi="Calibri" w:cs="Calibri"/>
          <w:sz w:val="24"/>
          <w:szCs w:val="24"/>
        </w:rPr>
        <w:t xml:space="preserve">La procédure de greffe de cellules souches hématopoïétiques, ainsi que la procédure de recueil et d’enregistrement des données </w:t>
      </w:r>
      <w:r w:rsidR="00A04DDB">
        <w:rPr>
          <w:rFonts w:ascii="Calibri" w:hAnsi="Calibri" w:cs="Calibri"/>
          <w:sz w:val="24"/>
          <w:szCs w:val="24"/>
        </w:rPr>
        <w:t xml:space="preserve">(étude IRMYG) </w:t>
      </w:r>
      <w:r w:rsidR="00DD3F6F" w:rsidRPr="00DD3F6F">
        <w:rPr>
          <w:rFonts w:ascii="Calibri" w:hAnsi="Calibri" w:cs="Calibri"/>
          <w:sz w:val="24"/>
          <w:szCs w:val="24"/>
        </w:rPr>
        <w:t>seront clairement expliquées au (à la) patient(e).</w:t>
      </w:r>
      <w:r w:rsidR="001273D2" w:rsidRPr="00DD3F6F" w:rsidDel="001273D2">
        <w:rPr>
          <w:rFonts w:ascii="Calibri" w:hAnsi="Calibri" w:cs="Calibri"/>
          <w:sz w:val="24"/>
          <w:szCs w:val="24"/>
        </w:rPr>
        <w:t xml:space="preserve"> </w:t>
      </w:r>
      <w:r w:rsidR="00EA0063">
        <w:rPr>
          <w:rFonts w:ascii="Calibri" w:hAnsi="Calibri" w:cs="Calibri"/>
          <w:sz w:val="24"/>
          <w:szCs w:val="24"/>
        </w:rPr>
        <w:t>U</w:t>
      </w:r>
      <w:r w:rsidR="002C34C9">
        <w:rPr>
          <w:rFonts w:ascii="Calibri" w:hAnsi="Calibri" w:cs="Calibri"/>
          <w:sz w:val="24"/>
          <w:szCs w:val="24"/>
        </w:rPr>
        <w:t xml:space="preserve">n formulaire de </w:t>
      </w:r>
      <w:r w:rsidR="00EA0063">
        <w:rPr>
          <w:rFonts w:ascii="Calibri" w:hAnsi="Calibri" w:cs="Calibri"/>
          <w:sz w:val="24"/>
          <w:szCs w:val="24"/>
        </w:rPr>
        <w:t>consentement</w:t>
      </w:r>
      <w:r w:rsidR="002C34C9">
        <w:rPr>
          <w:rFonts w:ascii="Calibri" w:hAnsi="Calibri" w:cs="Calibri"/>
          <w:sz w:val="24"/>
          <w:szCs w:val="24"/>
        </w:rPr>
        <w:t xml:space="preserve"> à l’enregistrement des données cliniques et biologiques sera</w:t>
      </w:r>
      <w:r w:rsidR="002C34C9" w:rsidRPr="00DD3F6F">
        <w:rPr>
          <w:rFonts w:ascii="Calibri" w:hAnsi="Calibri" w:cs="Calibri"/>
          <w:sz w:val="24"/>
          <w:szCs w:val="24"/>
        </w:rPr>
        <w:t xml:space="preserve"> </w:t>
      </w:r>
      <w:r w:rsidR="002C34C9">
        <w:rPr>
          <w:rFonts w:ascii="Calibri" w:hAnsi="Calibri" w:cs="Calibri"/>
          <w:sz w:val="24"/>
          <w:szCs w:val="24"/>
        </w:rPr>
        <w:t xml:space="preserve">systématiquement recueilli avant l’inclusion du patient dans l’étude </w:t>
      </w:r>
      <w:r w:rsidR="00DD3F6F" w:rsidRPr="00DD3F6F">
        <w:rPr>
          <w:rFonts w:ascii="Calibri" w:hAnsi="Calibri" w:cs="Calibri"/>
          <w:sz w:val="24"/>
          <w:szCs w:val="24"/>
        </w:rPr>
        <w:t>(</w:t>
      </w:r>
      <w:r w:rsidR="00DD3F6F" w:rsidRPr="00283B7D">
        <w:rPr>
          <w:rFonts w:ascii="Calibri" w:hAnsi="Calibri" w:cs="Calibri"/>
          <w:sz w:val="24"/>
          <w:szCs w:val="24"/>
        </w:rPr>
        <w:t xml:space="preserve">Annexe </w:t>
      </w:r>
      <w:r w:rsidR="00A04DDB">
        <w:rPr>
          <w:rFonts w:ascii="Calibri" w:hAnsi="Calibri" w:cs="Calibri"/>
          <w:sz w:val="24"/>
          <w:szCs w:val="24"/>
        </w:rPr>
        <w:t>3</w:t>
      </w:r>
      <w:r w:rsidR="00DD3F6F" w:rsidRPr="00DD3F6F">
        <w:rPr>
          <w:rFonts w:ascii="Calibri" w:hAnsi="Calibri" w:cs="Calibri"/>
          <w:sz w:val="24"/>
          <w:szCs w:val="24"/>
        </w:rPr>
        <w:t>).</w:t>
      </w:r>
      <w:r w:rsidR="00DD3F6F" w:rsidRPr="00F7362E">
        <w:rPr>
          <w:color w:val="000000"/>
          <w:sz w:val="24"/>
          <w:szCs w:val="24"/>
        </w:rPr>
        <w:t xml:space="preserve"> </w:t>
      </w:r>
    </w:p>
    <w:p w:rsidR="00CB6C15" w:rsidRDefault="00287F05" w:rsidP="00CB6C15">
      <w:pPr>
        <w:spacing w:line="360" w:lineRule="auto"/>
        <w:jc w:val="both"/>
        <w:rPr>
          <w:rFonts w:ascii="Calibri" w:hAnsi="Calibri" w:cs="Calibri"/>
          <w:sz w:val="24"/>
          <w:szCs w:val="24"/>
        </w:rPr>
      </w:pPr>
      <w:r w:rsidRPr="00CB6C15">
        <w:rPr>
          <w:rFonts w:ascii="Calibri" w:hAnsi="Calibri" w:cs="Calibri"/>
          <w:sz w:val="24"/>
          <w:szCs w:val="24"/>
        </w:rPr>
        <w:t xml:space="preserve">- Temps de réflexion : </w:t>
      </w:r>
      <w:r w:rsidR="00FF582E">
        <w:rPr>
          <w:rFonts w:ascii="Calibri" w:hAnsi="Calibri" w:cs="Calibri"/>
          <w:sz w:val="24"/>
          <w:szCs w:val="24"/>
        </w:rPr>
        <w:t xml:space="preserve">minimum 48 heures après informations </w:t>
      </w:r>
    </w:p>
    <w:p w:rsidR="00362AF7" w:rsidRPr="00362AF7" w:rsidRDefault="00362AF7" w:rsidP="00CB6C15">
      <w:pPr>
        <w:spacing w:line="360" w:lineRule="auto"/>
        <w:jc w:val="both"/>
        <w:rPr>
          <w:rFonts w:ascii="Calibri" w:hAnsi="Calibri" w:cs="Calibri"/>
          <w:sz w:val="24"/>
          <w:szCs w:val="24"/>
        </w:rPr>
      </w:pPr>
    </w:p>
    <w:p w:rsidR="00CB6C15" w:rsidRPr="00B76662" w:rsidRDefault="00CB6C15" w:rsidP="00CB6C15">
      <w:pPr>
        <w:spacing w:line="360" w:lineRule="auto"/>
        <w:jc w:val="both"/>
        <w:rPr>
          <w:rFonts w:ascii="Calibri" w:hAnsi="Calibri" w:cs="Calibri"/>
          <w:b/>
          <w:sz w:val="24"/>
          <w:szCs w:val="24"/>
        </w:rPr>
      </w:pPr>
      <w:r w:rsidRPr="00CB6C15">
        <w:rPr>
          <w:rFonts w:ascii="Calibri" w:hAnsi="Calibri" w:cs="Calibri"/>
          <w:b/>
          <w:sz w:val="24"/>
          <w:szCs w:val="24"/>
          <w:u w:val="single"/>
        </w:rPr>
        <w:t>L’inclusion</w:t>
      </w:r>
      <w:r w:rsidRPr="00B76662">
        <w:rPr>
          <w:rFonts w:ascii="Calibri" w:hAnsi="Calibri" w:cs="Calibri"/>
          <w:b/>
          <w:sz w:val="24"/>
          <w:szCs w:val="24"/>
        </w:rPr>
        <w:t> :</w:t>
      </w:r>
    </w:p>
    <w:p w:rsidR="00CB6C15" w:rsidRPr="000975BF" w:rsidRDefault="00CB6C15" w:rsidP="00CB6C15">
      <w:pPr>
        <w:autoSpaceDE/>
        <w:autoSpaceDN/>
        <w:spacing w:line="360" w:lineRule="auto"/>
        <w:jc w:val="both"/>
        <w:rPr>
          <w:rFonts w:ascii="Calibri" w:hAnsi="Calibri" w:cs="Calibri"/>
          <w:sz w:val="24"/>
          <w:szCs w:val="24"/>
        </w:rPr>
      </w:pPr>
      <w:r w:rsidRPr="00A04DDB">
        <w:rPr>
          <w:rFonts w:ascii="Calibri" w:hAnsi="Calibri" w:cs="Calibri"/>
          <w:b/>
          <w:i/>
          <w:sz w:val="24"/>
          <w:szCs w:val="24"/>
        </w:rPr>
        <w:t xml:space="preserve">Lieu </w:t>
      </w:r>
      <w:r w:rsidRPr="00A04DDB">
        <w:rPr>
          <w:rFonts w:ascii="Calibri" w:hAnsi="Calibri" w:cs="Calibri"/>
          <w:sz w:val="24"/>
          <w:szCs w:val="24"/>
        </w:rPr>
        <w:t xml:space="preserve">: </w:t>
      </w:r>
      <w:r w:rsidR="00EA0063" w:rsidRPr="00A04DDB">
        <w:rPr>
          <w:rFonts w:ascii="Calibri" w:hAnsi="Calibri" w:cs="Calibri"/>
          <w:sz w:val="24"/>
          <w:szCs w:val="24"/>
        </w:rPr>
        <w:t>Service</w:t>
      </w:r>
      <w:r w:rsidRPr="00A04DDB">
        <w:rPr>
          <w:rFonts w:ascii="Calibri" w:hAnsi="Calibri" w:cs="Calibri"/>
          <w:sz w:val="24"/>
          <w:szCs w:val="24"/>
        </w:rPr>
        <w:t xml:space="preserve"> d’Hématologie de l’établissement</w:t>
      </w:r>
      <w:r w:rsidR="001273D2" w:rsidRPr="00A04DDB">
        <w:rPr>
          <w:rFonts w:ascii="Calibri" w:hAnsi="Calibri" w:cs="Calibri"/>
          <w:sz w:val="24"/>
          <w:szCs w:val="24"/>
        </w:rPr>
        <w:t xml:space="preserve"> réalisant l’autogreffe</w:t>
      </w:r>
      <w:r w:rsidR="00CC5EFB" w:rsidRPr="00A04DDB">
        <w:rPr>
          <w:rFonts w:ascii="Calibri" w:hAnsi="Calibri" w:cs="Calibri"/>
          <w:sz w:val="24"/>
          <w:szCs w:val="24"/>
        </w:rPr>
        <w:t xml:space="preserve"> ou prenant en charge le patient.</w:t>
      </w:r>
    </w:p>
    <w:p w:rsidR="00CB6C15" w:rsidRPr="000975BF" w:rsidRDefault="00CB6C15" w:rsidP="00CB6C15">
      <w:pPr>
        <w:autoSpaceDE/>
        <w:autoSpaceDN/>
        <w:spacing w:line="360" w:lineRule="auto"/>
        <w:jc w:val="both"/>
        <w:rPr>
          <w:rFonts w:ascii="Calibri" w:hAnsi="Calibri" w:cs="Calibri"/>
          <w:sz w:val="24"/>
          <w:szCs w:val="24"/>
        </w:rPr>
      </w:pPr>
      <w:r w:rsidRPr="000975BF">
        <w:rPr>
          <w:rFonts w:ascii="Calibri" w:hAnsi="Calibri" w:cs="Calibri"/>
          <w:sz w:val="24"/>
          <w:szCs w:val="24"/>
        </w:rPr>
        <w:t xml:space="preserve">Vérification des critères d’inclusion et de non-inclusion. </w:t>
      </w:r>
    </w:p>
    <w:p w:rsidR="00CB6C15" w:rsidRPr="000975BF" w:rsidRDefault="00CB6C15" w:rsidP="00CB6C15">
      <w:pPr>
        <w:autoSpaceDE/>
        <w:autoSpaceDN/>
        <w:spacing w:line="360" w:lineRule="auto"/>
        <w:jc w:val="both"/>
        <w:rPr>
          <w:rFonts w:ascii="Calibri" w:hAnsi="Calibri" w:cs="Calibri"/>
          <w:sz w:val="24"/>
          <w:szCs w:val="24"/>
        </w:rPr>
      </w:pPr>
      <w:r>
        <w:rPr>
          <w:rFonts w:ascii="Calibri" w:hAnsi="Calibri" w:cs="Calibri"/>
          <w:sz w:val="24"/>
          <w:szCs w:val="24"/>
        </w:rPr>
        <w:t>Recueil du consentement signé et Inclusion dans l’étude.</w:t>
      </w:r>
    </w:p>
    <w:p w:rsidR="00287F05" w:rsidRDefault="00287F05" w:rsidP="00A75AEE">
      <w:pPr>
        <w:adjustRightInd w:val="0"/>
        <w:rPr>
          <w:rFonts w:ascii="Times-Roman" w:hAnsi="Times-Roman"/>
          <w:b/>
          <w:bCs/>
          <w:color w:val="2C2A2A"/>
          <w:sz w:val="22"/>
          <w:szCs w:val="22"/>
        </w:rPr>
      </w:pPr>
    </w:p>
    <w:p w:rsidR="00CB6C15" w:rsidRPr="000975BF" w:rsidRDefault="00CB6C15" w:rsidP="00CB6C15">
      <w:pPr>
        <w:autoSpaceDE/>
        <w:autoSpaceDN/>
        <w:spacing w:line="360" w:lineRule="auto"/>
        <w:jc w:val="both"/>
        <w:rPr>
          <w:rFonts w:ascii="Calibri" w:hAnsi="Calibri" w:cs="Calibri"/>
          <w:b/>
          <w:sz w:val="24"/>
          <w:szCs w:val="24"/>
        </w:rPr>
      </w:pPr>
      <w:r w:rsidRPr="00CB6C15">
        <w:rPr>
          <w:rFonts w:ascii="Calibri" w:hAnsi="Calibri" w:cs="Calibri"/>
          <w:b/>
          <w:sz w:val="24"/>
          <w:szCs w:val="24"/>
          <w:u w:val="single"/>
        </w:rPr>
        <w:t>Le traitement</w:t>
      </w:r>
      <w:r w:rsidRPr="000975BF">
        <w:rPr>
          <w:rFonts w:ascii="Calibri" w:hAnsi="Calibri" w:cs="Calibri"/>
          <w:b/>
          <w:sz w:val="24"/>
          <w:szCs w:val="24"/>
        </w:rPr>
        <w:t> :</w:t>
      </w:r>
    </w:p>
    <w:p w:rsidR="00CB6C15" w:rsidRDefault="00CB6C15" w:rsidP="00CB6C15">
      <w:pPr>
        <w:autoSpaceDE/>
        <w:autoSpaceDN/>
        <w:spacing w:line="360" w:lineRule="auto"/>
        <w:jc w:val="both"/>
        <w:rPr>
          <w:rFonts w:ascii="Calibri" w:hAnsi="Calibri" w:cs="Calibri"/>
          <w:sz w:val="24"/>
          <w:szCs w:val="24"/>
        </w:rPr>
      </w:pPr>
      <w:r w:rsidRPr="000975BF">
        <w:rPr>
          <w:rFonts w:ascii="Calibri" w:hAnsi="Calibri" w:cs="Calibri"/>
          <w:b/>
          <w:i/>
          <w:sz w:val="24"/>
          <w:szCs w:val="24"/>
        </w:rPr>
        <w:t>Lieu :</w:t>
      </w:r>
      <w:r>
        <w:rPr>
          <w:rFonts w:ascii="Calibri" w:hAnsi="Calibri" w:cs="Calibri"/>
          <w:b/>
          <w:i/>
          <w:sz w:val="24"/>
          <w:szCs w:val="24"/>
        </w:rPr>
        <w:t xml:space="preserve"> </w:t>
      </w:r>
      <w:r w:rsidR="002C34C9">
        <w:rPr>
          <w:rFonts w:ascii="Calibri" w:hAnsi="Calibri" w:cs="Calibri"/>
          <w:sz w:val="24"/>
          <w:szCs w:val="24"/>
        </w:rPr>
        <w:t xml:space="preserve">Hospitalisation </w:t>
      </w:r>
      <w:r w:rsidRPr="000975BF">
        <w:rPr>
          <w:rFonts w:ascii="Calibri" w:hAnsi="Calibri" w:cs="Calibri"/>
          <w:sz w:val="24"/>
          <w:szCs w:val="24"/>
        </w:rPr>
        <w:t xml:space="preserve">dans le service d’Hématologie de </w:t>
      </w:r>
      <w:r>
        <w:rPr>
          <w:rFonts w:ascii="Calibri" w:hAnsi="Calibri" w:cs="Calibri"/>
          <w:sz w:val="24"/>
          <w:szCs w:val="24"/>
        </w:rPr>
        <w:t>l’établissement</w:t>
      </w:r>
      <w:r w:rsidR="00FA58A5">
        <w:rPr>
          <w:rFonts w:ascii="Calibri" w:hAnsi="Calibri" w:cs="Calibri"/>
          <w:sz w:val="24"/>
          <w:szCs w:val="24"/>
        </w:rPr>
        <w:t xml:space="preserve"> ou service de </w:t>
      </w:r>
      <w:r w:rsidR="002C34C9">
        <w:rPr>
          <w:rFonts w:ascii="Calibri" w:hAnsi="Calibri" w:cs="Calibri"/>
          <w:sz w:val="24"/>
          <w:szCs w:val="24"/>
        </w:rPr>
        <w:t>Né</w:t>
      </w:r>
      <w:r w:rsidR="00FA58A5">
        <w:rPr>
          <w:rFonts w:ascii="Calibri" w:hAnsi="Calibri" w:cs="Calibri"/>
          <w:sz w:val="24"/>
          <w:szCs w:val="24"/>
        </w:rPr>
        <w:t xml:space="preserve">phrologie, selon les habitudes des centres. </w:t>
      </w:r>
    </w:p>
    <w:p w:rsidR="00CC5EFB" w:rsidRPr="00A04DDB" w:rsidRDefault="00CC5EFB" w:rsidP="00CB6C15">
      <w:pPr>
        <w:autoSpaceDE/>
        <w:autoSpaceDN/>
        <w:spacing w:line="360" w:lineRule="auto"/>
        <w:jc w:val="both"/>
        <w:rPr>
          <w:rFonts w:ascii="Calibri" w:hAnsi="Calibri" w:cs="Calibri"/>
          <w:sz w:val="24"/>
          <w:szCs w:val="24"/>
        </w:rPr>
      </w:pPr>
      <w:r w:rsidRPr="00A04DDB">
        <w:rPr>
          <w:rFonts w:ascii="Calibri" w:hAnsi="Calibri" w:cs="Calibri"/>
          <w:sz w:val="24"/>
          <w:szCs w:val="24"/>
        </w:rPr>
        <w:t>Pour les patients non autogreffés : la prise en charge sera selon la pratique locale du centre.</w:t>
      </w:r>
    </w:p>
    <w:p w:rsidR="00287F05" w:rsidRDefault="00CC5EFB" w:rsidP="00CC5EFB">
      <w:pPr>
        <w:autoSpaceDE/>
        <w:autoSpaceDN/>
        <w:spacing w:line="360" w:lineRule="auto"/>
        <w:jc w:val="both"/>
        <w:rPr>
          <w:rFonts w:ascii="Calibri" w:hAnsi="Calibri" w:cs="Calibri"/>
          <w:sz w:val="24"/>
          <w:szCs w:val="24"/>
        </w:rPr>
      </w:pPr>
      <w:r w:rsidRPr="00A04DDB">
        <w:rPr>
          <w:rFonts w:ascii="Calibri" w:hAnsi="Calibri" w:cs="Calibri"/>
          <w:sz w:val="24"/>
          <w:szCs w:val="24"/>
        </w:rPr>
        <w:t>Pour les patients éligibles à l’autogreffe : a</w:t>
      </w:r>
      <w:r w:rsidR="0054376D" w:rsidRPr="00A04DDB">
        <w:rPr>
          <w:rFonts w:ascii="Calibri" w:hAnsi="Calibri" w:cs="Calibri"/>
          <w:sz w:val="24"/>
          <w:szCs w:val="24"/>
        </w:rPr>
        <w:t>près mobilisation et recueil des CSP, la procédure d’autogreffe se déroulera selon le schéma suivan</w:t>
      </w:r>
      <w:r w:rsidR="00292EF5">
        <w:rPr>
          <w:rFonts w:ascii="Calibri" w:hAnsi="Calibri" w:cs="Calibri"/>
          <w:sz w:val="24"/>
          <w:szCs w:val="24"/>
        </w:rPr>
        <w:t>t :</w:t>
      </w:r>
    </w:p>
    <w:p w:rsidR="00B6159B" w:rsidRPr="00B6159B" w:rsidRDefault="00B6159B" w:rsidP="00571CD4">
      <w:pPr>
        <w:numPr>
          <w:ilvl w:val="0"/>
          <w:numId w:val="5"/>
        </w:numPr>
        <w:adjustRightInd w:val="0"/>
        <w:spacing w:line="360" w:lineRule="auto"/>
        <w:rPr>
          <w:rFonts w:ascii="Times-Roman" w:hAnsi="Times-Roman"/>
          <w:b/>
          <w:bCs/>
          <w:color w:val="2C2A2A"/>
          <w:sz w:val="22"/>
          <w:szCs w:val="22"/>
        </w:rPr>
      </w:pPr>
      <w:r>
        <w:rPr>
          <w:rFonts w:ascii="Calibri" w:hAnsi="Calibri" w:cs="Calibri"/>
          <w:sz w:val="24"/>
          <w:szCs w:val="24"/>
        </w:rPr>
        <w:t>J-3 : cycle de dialyse si le patient est dialysé</w:t>
      </w:r>
    </w:p>
    <w:p w:rsidR="0054376D" w:rsidRPr="00B6159B" w:rsidRDefault="0054376D" w:rsidP="00571CD4">
      <w:pPr>
        <w:numPr>
          <w:ilvl w:val="0"/>
          <w:numId w:val="5"/>
        </w:numPr>
        <w:adjustRightInd w:val="0"/>
        <w:spacing w:line="360" w:lineRule="auto"/>
        <w:rPr>
          <w:rFonts w:ascii="Times-Roman" w:hAnsi="Times-Roman"/>
          <w:b/>
          <w:bCs/>
          <w:color w:val="2C2A2A"/>
          <w:sz w:val="22"/>
          <w:szCs w:val="22"/>
        </w:rPr>
      </w:pPr>
      <w:r>
        <w:rPr>
          <w:rFonts w:ascii="Calibri" w:hAnsi="Calibri" w:cs="Calibri"/>
          <w:sz w:val="24"/>
          <w:szCs w:val="24"/>
        </w:rPr>
        <w:t>J-2 :</w:t>
      </w:r>
      <w:r w:rsidR="00FA58A5">
        <w:rPr>
          <w:rFonts w:ascii="Calibri" w:hAnsi="Calibri" w:cs="Calibri"/>
          <w:sz w:val="24"/>
          <w:szCs w:val="24"/>
        </w:rPr>
        <w:t xml:space="preserve"> phase de conditionnement avec m</w:t>
      </w:r>
      <w:r>
        <w:rPr>
          <w:rFonts w:ascii="Calibri" w:hAnsi="Calibri" w:cs="Calibri"/>
          <w:sz w:val="24"/>
          <w:szCs w:val="24"/>
        </w:rPr>
        <w:t>elphalan haute dose</w:t>
      </w:r>
      <w:r w:rsidR="00B6159B">
        <w:rPr>
          <w:rFonts w:ascii="Calibri" w:hAnsi="Calibri" w:cs="Calibri"/>
          <w:sz w:val="24"/>
          <w:szCs w:val="24"/>
        </w:rPr>
        <w:t xml:space="preserve"> 140 mg/m</w:t>
      </w:r>
      <w:r w:rsidR="00B6159B" w:rsidRPr="00B6159B">
        <w:rPr>
          <w:rFonts w:ascii="Calibri" w:hAnsi="Calibri" w:cs="Calibri"/>
          <w:sz w:val="24"/>
          <w:szCs w:val="24"/>
          <w:vertAlign w:val="superscript"/>
        </w:rPr>
        <w:t>2</w:t>
      </w:r>
    </w:p>
    <w:p w:rsidR="00A75AEE" w:rsidRPr="00B6159B" w:rsidRDefault="00B6159B" w:rsidP="00571CD4">
      <w:pPr>
        <w:numPr>
          <w:ilvl w:val="0"/>
          <w:numId w:val="5"/>
        </w:numPr>
        <w:adjustRightInd w:val="0"/>
        <w:spacing w:line="360" w:lineRule="auto"/>
        <w:jc w:val="both"/>
        <w:rPr>
          <w:sz w:val="24"/>
          <w:szCs w:val="24"/>
        </w:rPr>
      </w:pPr>
      <w:r>
        <w:rPr>
          <w:rFonts w:ascii="Calibri" w:hAnsi="Calibri" w:cs="Calibri"/>
          <w:sz w:val="24"/>
          <w:szCs w:val="24"/>
        </w:rPr>
        <w:t>J-1 : cycle de dialyse</w:t>
      </w:r>
      <w:r w:rsidRPr="00B6159B">
        <w:rPr>
          <w:rFonts w:ascii="Calibri" w:hAnsi="Calibri" w:cs="Calibri"/>
          <w:sz w:val="24"/>
          <w:szCs w:val="24"/>
        </w:rPr>
        <w:t xml:space="preserve"> </w:t>
      </w:r>
      <w:r>
        <w:rPr>
          <w:rFonts w:ascii="Calibri" w:hAnsi="Calibri" w:cs="Calibri"/>
          <w:sz w:val="24"/>
          <w:szCs w:val="24"/>
        </w:rPr>
        <w:t>si le patient est dialysé</w:t>
      </w:r>
    </w:p>
    <w:p w:rsidR="00B6159B" w:rsidRPr="00B6159B" w:rsidRDefault="00B6159B" w:rsidP="00571CD4">
      <w:pPr>
        <w:numPr>
          <w:ilvl w:val="0"/>
          <w:numId w:val="5"/>
        </w:numPr>
        <w:adjustRightInd w:val="0"/>
        <w:spacing w:line="360" w:lineRule="auto"/>
        <w:jc w:val="both"/>
        <w:rPr>
          <w:sz w:val="24"/>
          <w:szCs w:val="24"/>
        </w:rPr>
      </w:pPr>
      <w:r>
        <w:rPr>
          <w:rFonts w:ascii="Calibri" w:hAnsi="Calibri" w:cs="Calibri"/>
          <w:sz w:val="24"/>
          <w:szCs w:val="24"/>
        </w:rPr>
        <w:t>J0 : Administration des CSP</w:t>
      </w:r>
    </w:p>
    <w:p w:rsidR="00B6159B" w:rsidRPr="00B6159B" w:rsidRDefault="00B6159B" w:rsidP="00571CD4">
      <w:pPr>
        <w:numPr>
          <w:ilvl w:val="0"/>
          <w:numId w:val="5"/>
        </w:numPr>
        <w:adjustRightInd w:val="0"/>
        <w:spacing w:line="360" w:lineRule="auto"/>
        <w:jc w:val="both"/>
        <w:rPr>
          <w:sz w:val="24"/>
          <w:szCs w:val="24"/>
        </w:rPr>
      </w:pPr>
      <w:r>
        <w:rPr>
          <w:rFonts w:ascii="Calibri" w:hAnsi="Calibri" w:cs="Calibri"/>
          <w:sz w:val="24"/>
          <w:szCs w:val="24"/>
        </w:rPr>
        <w:t>J+1 : cycle de dialyse</w:t>
      </w:r>
      <w:r w:rsidRPr="00B6159B">
        <w:rPr>
          <w:rFonts w:ascii="Calibri" w:hAnsi="Calibri" w:cs="Calibri"/>
          <w:sz w:val="24"/>
          <w:szCs w:val="24"/>
        </w:rPr>
        <w:t xml:space="preserve"> </w:t>
      </w:r>
      <w:r>
        <w:rPr>
          <w:rFonts w:ascii="Calibri" w:hAnsi="Calibri" w:cs="Calibri"/>
          <w:sz w:val="24"/>
          <w:szCs w:val="24"/>
        </w:rPr>
        <w:t>si le patient est dialysé</w:t>
      </w:r>
    </w:p>
    <w:p w:rsidR="00B6159B" w:rsidRDefault="00B6159B" w:rsidP="00571CD4">
      <w:pPr>
        <w:numPr>
          <w:ilvl w:val="0"/>
          <w:numId w:val="5"/>
        </w:numPr>
        <w:adjustRightInd w:val="0"/>
        <w:spacing w:line="360" w:lineRule="auto"/>
        <w:jc w:val="both"/>
        <w:rPr>
          <w:sz w:val="24"/>
          <w:szCs w:val="24"/>
        </w:rPr>
      </w:pPr>
      <w:r>
        <w:rPr>
          <w:rFonts w:ascii="Calibri" w:hAnsi="Calibri" w:cs="Calibri"/>
          <w:sz w:val="24"/>
          <w:szCs w:val="24"/>
        </w:rPr>
        <w:t>J+2</w:t>
      </w:r>
      <w:r w:rsidR="009426A9">
        <w:rPr>
          <w:rFonts w:ascii="Calibri" w:hAnsi="Calibri" w:cs="Calibri"/>
          <w:sz w:val="24"/>
          <w:szCs w:val="24"/>
        </w:rPr>
        <w:t xml:space="preserve"> ou plus tard selon les pratiques locales</w:t>
      </w:r>
      <w:r>
        <w:rPr>
          <w:rFonts w:ascii="Calibri" w:hAnsi="Calibri" w:cs="Calibri"/>
          <w:sz w:val="24"/>
          <w:szCs w:val="24"/>
        </w:rPr>
        <w:t xml:space="preserve"> jusqu’à </w:t>
      </w:r>
      <w:r w:rsidR="009426A9">
        <w:rPr>
          <w:rFonts w:ascii="Calibri" w:hAnsi="Calibri" w:cs="Calibri"/>
          <w:sz w:val="24"/>
          <w:szCs w:val="24"/>
        </w:rPr>
        <w:t>la sortie d’</w:t>
      </w:r>
      <w:r>
        <w:rPr>
          <w:rFonts w:ascii="Calibri" w:hAnsi="Calibri" w:cs="Calibri"/>
          <w:sz w:val="24"/>
          <w:szCs w:val="24"/>
        </w:rPr>
        <w:t>aplasie : Administration du G-CSF (5µg/kg/j)</w:t>
      </w:r>
    </w:p>
    <w:p w:rsidR="00A75AEE" w:rsidRPr="00B6159B" w:rsidRDefault="00B6159B" w:rsidP="00D46F00">
      <w:pPr>
        <w:autoSpaceDE/>
        <w:autoSpaceDN/>
        <w:spacing w:line="360" w:lineRule="auto"/>
        <w:jc w:val="both"/>
        <w:rPr>
          <w:rFonts w:ascii="Calibri" w:hAnsi="Calibri" w:cs="Calibri"/>
          <w:sz w:val="24"/>
          <w:szCs w:val="24"/>
        </w:rPr>
      </w:pPr>
      <w:r>
        <w:rPr>
          <w:rFonts w:ascii="Calibri" w:hAnsi="Calibri" w:cs="Calibri"/>
          <w:sz w:val="24"/>
          <w:szCs w:val="24"/>
        </w:rPr>
        <w:t xml:space="preserve">Une phase de consolidation </w:t>
      </w:r>
      <w:r w:rsidR="00FA58A5">
        <w:rPr>
          <w:rFonts w:ascii="Calibri" w:hAnsi="Calibri" w:cs="Calibri"/>
          <w:sz w:val="24"/>
          <w:szCs w:val="24"/>
        </w:rPr>
        <w:t xml:space="preserve">sera discutée </w:t>
      </w:r>
      <w:r w:rsidR="00D46F00">
        <w:rPr>
          <w:rFonts w:ascii="Calibri" w:hAnsi="Calibri" w:cs="Calibri"/>
          <w:sz w:val="24"/>
          <w:szCs w:val="24"/>
        </w:rPr>
        <w:t xml:space="preserve">60 jours après l’autogreffe si la reconstitution </w:t>
      </w:r>
      <w:r w:rsidR="00290B00">
        <w:rPr>
          <w:rFonts w:ascii="Calibri" w:hAnsi="Calibri" w:cs="Calibri"/>
          <w:sz w:val="24"/>
          <w:szCs w:val="24"/>
        </w:rPr>
        <w:t>hématologique est satisfaisante</w:t>
      </w:r>
      <w:r w:rsidR="00FF1CBA">
        <w:rPr>
          <w:rFonts w:ascii="Calibri" w:hAnsi="Calibri" w:cs="Calibri"/>
          <w:sz w:val="24"/>
          <w:szCs w:val="24"/>
        </w:rPr>
        <w:t xml:space="preserve"> selon les habitudes de prise en charge des patients suivis pour un myélome multiple</w:t>
      </w:r>
      <w:r w:rsidR="00290B00">
        <w:rPr>
          <w:rFonts w:ascii="Calibri" w:hAnsi="Calibri" w:cs="Calibri"/>
          <w:sz w:val="24"/>
          <w:szCs w:val="24"/>
        </w:rPr>
        <w:t xml:space="preserve">. </w:t>
      </w:r>
      <w:r w:rsidR="00FF1CBA">
        <w:rPr>
          <w:rFonts w:ascii="Calibri" w:hAnsi="Calibri" w:cs="Calibri"/>
          <w:sz w:val="24"/>
          <w:szCs w:val="24"/>
        </w:rPr>
        <w:t xml:space="preserve">Cette phase de consolidation est généralement </w:t>
      </w:r>
      <w:r w:rsidR="00D46F00">
        <w:rPr>
          <w:rFonts w:ascii="Calibri" w:hAnsi="Calibri" w:cs="Calibri"/>
          <w:sz w:val="24"/>
          <w:szCs w:val="24"/>
        </w:rPr>
        <w:t xml:space="preserve">constituée de 2 cycles </w:t>
      </w:r>
      <w:r w:rsidR="00290B00">
        <w:rPr>
          <w:rFonts w:ascii="Calibri" w:hAnsi="Calibri" w:cs="Calibri"/>
          <w:sz w:val="24"/>
          <w:szCs w:val="24"/>
        </w:rPr>
        <w:t>similaires au traitement d’induction</w:t>
      </w:r>
      <w:r w:rsidR="009426A9">
        <w:rPr>
          <w:rFonts w:ascii="Calibri" w:hAnsi="Calibri" w:cs="Calibri"/>
          <w:sz w:val="24"/>
          <w:szCs w:val="24"/>
        </w:rPr>
        <w:t xml:space="preserve">. Un </w:t>
      </w:r>
      <w:r w:rsidR="00A905A9">
        <w:rPr>
          <w:rFonts w:ascii="Calibri" w:hAnsi="Calibri" w:cs="Calibri"/>
          <w:sz w:val="24"/>
          <w:szCs w:val="24"/>
        </w:rPr>
        <w:t xml:space="preserve">traitement d’entretien par </w:t>
      </w:r>
      <w:r w:rsidR="002C34C9">
        <w:rPr>
          <w:rFonts w:ascii="Calibri" w:hAnsi="Calibri" w:cs="Calibri"/>
          <w:sz w:val="24"/>
          <w:szCs w:val="24"/>
        </w:rPr>
        <w:t xml:space="preserve">le </w:t>
      </w:r>
      <w:r w:rsidR="00A905A9">
        <w:rPr>
          <w:rFonts w:ascii="Calibri" w:hAnsi="Calibri" w:cs="Calibri"/>
          <w:sz w:val="24"/>
          <w:szCs w:val="24"/>
        </w:rPr>
        <w:t>l</w:t>
      </w:r>
      <w:r w:rsidR="002C34C9">
        <w:rPr>
          <w:rFonts w:ascii="Calibri" w:hAnsi="Calibri" w:cs="Calibri"/>
          <w:sz w:val="24"/>
          <w:szCs w:val="24"/>
        </w:rPr>
        <w:t>é</w:t>
      </w:r>
      <w:r w:rsidR="00290B00">
        <w:rPr>
          <w:rFonts w:ascii="Calibri" w:hAnsi="Calibri" w:cs="Calibri"/>
          <w:sz w:val="24"/>
          <w:szCs w:val="24"/>
        </w:rPr>
        <w:t xml:space="preserve">nalidomide à des doses adaptées </w:t>
      </w:r>
      <w:r w:rsidR="00EA0063">
        <w:rPr>
          <w:rFonts w:ascii="Calibri" w:hAnsi="Calibri" w:cs="Calibri"/>
          <w:sz w:val="24"/>
          <w:szCs w:val="24"/>
        </w:rPr>
        <w:t>(</w:t>
      </w:r>
      <w:hyperlink r:id="rId10" w:history="1">
        <w:r w:rsidR="00EA0063" w:rsidRPr="0093196B">
          <w:rPr>
            <w:rStyle w:val="Lienhypertexte"/>
            <w:rFonts w:ascii="Calibri" w:hAnsi="Calibri" w:cs="Calibri"/>
            <w:sz w:val="24"/>
            <w:szCs w:val="24"/>
          </w:rPr>
          <w:t>www.sitegpr.com</w:t>
        </w:r>
      </w:hyperlink>
      <w:r w:rsidR="00EA0063">
        <w:rPr>
          <w:rFonts w:ascii="Calibri" w:hAnsi="Calibri" w:cs="Calibri"/>
          <w:sz w:val="24"/>
          <w:szCs w:val="24"/>
        </w:rPr>
        <w:t xml:space="preserve">) </w:t>
      </w:r>
      <w:r w:rsidR="00290B00">
        <w:rPr>
          <w:rFonts w:ascii="Calibri" w:hAnsi="Calibri" w:cs="Calibri"/>
          <w:sz w:val="24"/>
          <w:szCs w:val="24"/>
        </w:rPr>
        <w:t>à l’insuffisance rénale</w:t>
      </w:r>
      <w:r w:rsidR="009426A9">
        <w:rPr>
          <w:rFonts w:ascii="Calibri" w:hAnsi="Calibri" w:cs="Calibri"/>
          <w:sz w:val="24"/>
          <w:szCs w:val="24"/>
        </w:rPr>
        <w:t xml:space="preserve"> sera éventuellement initié et pour une durée à définir selon les pratiques locales</w:t>
      </w:r>
      <w:r w:rsidR="00290B00">
        <w:rPr>
          <w:rFonts w:ascii="Calibri" w:hAnsi="Calibri" w:cs="Calibri"/>
          <w:sz w:val="24"/>
          <w:szCs w:val="24"/>
        </w:rPr>
        <w:t>.</w:t>
      </w:r>
    </w:p>
    <w:p w:rsidR="00B6159B" w:rsidRDefault="00B6159B" w:rsidP="00A75AEE">
      <w:pPr>
        <w:autoSpaceDE/>
        <w:autoSpaceDN/>
        <w:jc w:val="both"/>
        <w:rPr>
          <w:b/>
          <w:sz w:val="24"/>
          <w:szCs w:val="24"/>
        </w:rPr>
      </w:pPr>
    </w:p>
    <w:p w:rsidR="00B6159B" w:rsidRPr="00B6159B" w:rsidRDefault="00B6159B" w:rsidP="00B6159B">
      <w:pPr>
        <w:autoSpaceDE/>
        <w:autoSpaceDN/>
        <w:spacing w:line="360" w:lineRule="auto"/>
        <w:jc w:val="both"/>
        <w:rPr>
          <w:rFonts w:ascii="Calibri" w:hAnsi="Calibri" w:cs="Calibri"/>
          <w:sz w:val="24"/>
          <w:szCs w:val="24"/>
          <w:u w:val="single"/>
        </w:rPr>
      </w:pPr>
      <w:r w:rsidRPr="00B6159B">
        <w:rPr>
          <w:rFonts w:ascii="Calibri" w:hAnsi="Calibri" w:cs="Calibri"/>
          <w:b/>
          <w:sz w:val="24"/>
          <w:szCs w:val="24"/>
          <w:u w:val="single"/>
        </w:rPr>
        <w:t>Le suivi </w:t>
      </w:r>
      <w:r w:rsidRPr="00D46F00">
        <w:rPr>
          <w:rFonts w:ascii="Calibri" w:hAnsi="Calibri" w:cs="Calibri"/>
          <w:sz w:val="24"/>
          <w:szCs w:val="24"/>
        </w:rPr>
        <w:t>:</w:t>
      </w:r>
    </w:p>
    <w:p w:rsidR="00E00A40" w:rsidRDefault="00E00A40" w:rsidP="00E00A40">
      <w:pPr>
        <w:spacing w:line="360" w:lineRule="auto"/>
        <w:jc w:val="both"/>
        <w:rPr>
          <w:rFonts w:ascii="Calibri" w:hAnsi="Calibri" w:cs="Calibri"/>
          <w:sz w:val="24"/>
          <w:szCs w:val="24"/>
        </w:rPr>
      </w:pPr>
      <w:r>
        <w:rPr>
          <w:rFonts w:ascii="Calibri" w:hAnsi="Calibri" w:cs="Calibri"/>
          <w:sz w:val="24"/>
          <w:szCs w:val="24"/>
        </w:rPr>
        <w:t>Après la consolidation, le patient sera suivi selon la pratique courante de la prise en charge du myélome</w:t>
      </w:r>
      <w:r w:rsidR="00FF1CBA">
        <w:rPr>
          <w:rFonts w:ascii="Calibri" w:hAnsi="Calibri" w:cs="Calibri"/>
          <w:sz w:val="24"/>
          <w:szCs w:val="24"/>
        </w:rPr>
        <w:t>, généralement</w:t>
      </w:r>
      <w:r>
        <w:rPr>
          <w:rFonts w:ascii="Calibri" w:hAnsi="Calibri" w:cs="Calibri"/>
          <w:sz w:val="24"/>
          <w:szCs w:val="24"/>
        </w:rPr>
        <w:t xml:space="preserve"> tous les 3 mois jusqu’à progression ou en l’absence de progression, jusqu’à la fin de l’étude, soit 24 mois après l’inclusion dans l’étude. </w:t>
      </w:r>
    </w:p>
    <w:p w:rsidR="00A75AEE" w:rsidRDefault="00A75AEE" w:rsidP="00A75AEE">
      <w:pPr>
        <w:autoSpaceDE/>
        <w:autoSpaceDN/>
        <w:ind w:firstLine="709"/>
        <w:jc w:val="both"/>
        <w:rPr>
          <w:sz w:val="24"/>
          <w:szCs w:val="24"/>
        </w:rPr>
      </w:pPr>
    </w:p>
    <w:p w:rsidR="00D46F00" w:rsidRDefault="00D46F00" w:rsidP="00D46F00">
      <w:pPr>
        <w:autoSpaceDE/>
        <w:autoSpaceDN/>
        <w:spacing w:line="360" w:lineRule="auto"/>
        <w:jc w:val="both"/>
        <w:rPr>
          <w:rFonts w:ascii="Calibri" w:hAnsi="Calibri" w:cs="Calibri"/>
          <w:b/>
          <w:sz w:val="24"/>
          <w:szCs w:val="24"/>
          <w:u w:val="single"/>
        </w:rPr>
      </w:pPr>
      <w:r>
        <w:rPr>
          <w:rFonts w:ascii="Calibri" w:hAnsi="Calibri" w:cs="Calibri"/>
          <w:b/>
          <w:sz w:val="24"/>
          <w:szCs w:val="24"/>
          <w:u w:val="single"/>
        </w:rPr>
        <w:t>La fin de l’étude:</w:t>
      </w:r>
    </w:p>
    <w:p w:rsidR="00A75AEE" w:rsidRDefault="00D46F00" w:rsidP="00D46F00">
      <w:pPr>
        <w:autoSpaceDE/>
        <w:autoSpaceDN/>
        <w:spacing w:line="360" w:lineRule="auto"/>
        <w:jc w:val="both"/>
        <w:rPr>
          <w:sz w:val="24"/>
          <w:szCs w:val="24"/>
        </w:rPr>
      </w:pPr>
      <w:r>
        <w:rPr>
          <w:rFonts w:ascii="Calibri" w:hAnsi="Calibri" w:cs="Calibri"/>
          <w:sz w:val="24"/>
          <w:szCs w:val="24"/>
        </w:rPr>
        <w:t>La fin de l’étude correspond à la visite de fin d’étude soit 24 mois après l’inclusion dans l’étude.</w:t>
      </w:r>
    </w:p>
    <w:p w:rsidR="00723BD2" w:rsidRDefault="00723BD2" w:rsidP="00B6159B">
      <w:pPr>
        <w:adjustRightInd w:val="0"/>
        <w:spacing w:line="360" w:lineRule="auto"/>
        <w:jc w:val="both"/>
        <w:rPr>
          <w:rFonts w:ascii="Calibri" w:hAnsi="Calibri" w:cs="Calibri"/>
          <w:b/>
          <w:sz w:val="24"/>
          <w:szCs w:val="24"/>
        </w:rPr>
      </w:pPr>
      <w:bookmarkStart w:id="49" w:name="_Toc145823163"/>
      <w:bookmarkStart w:id="50" w:name="_Toc393983975"/>
      <w:bookmarkStart w:id="51" w:name="_Toc459976303"/>
      <w:bookmarkEnd w:id="34"/>
    </w:p>
    <w:p w:rsidR="00B6159B" w:rsidRPr="00B76662" w:rsidRDefault="00B6159B" w:rsidP="00B6159B">
      <w:pPr>
        <w:adjustRightInd w:val="0"/>
        <w:spacing w:line="360" w:lineRule="auto"/>
        <w:jc w:val="both"/>
        <w:rPr>
          <w:rFonts w:ascii="Calibri" w:hAnsi="Calibri" w:cs="Calibri"/>
          <w:sz w:val="24"/>
          <w:szCs w:val="24"/>
        </w:rPr>
      </w:pPr>
      <w:r w:rsidRPr="00B76662">
        <w:rPr>
          <w:rFonts w:ascii="Calibri" w:hAnsi="Calibri" w:cs="Calibri"/>
          <w:b/>
          <w:sz w:val="24"/>
          <w:szCs w:val="24"/>
        </w:rPr>
        <w:t>Durée de participation à l’étude pour un patient :</w:t>
      </w:r>
      <w:r>
        <w:rPr>
          <w:rFonts w:ascii="Calibri" w:hAnsi="Calibri" w:cs="Calibri"/>
          <w:sz w:val="24"/>
          <w:szCs w:val="24"/>
        </w:rPr>
        <w:t xml:space="preserve"> 24</w:t>
      </w:r>
      <w:r w:rsidRPr="00F93B4B">
        <w:rPr>
          <w:rFonts w:ascii="Calibri" w:hAnsi="Calibri" w:cs="Calibri"/>
          <w:sz w:val="24"/>
          <w:szCs w:val="24"/>
        </w:rPr>
        <w:t xml:space="preserve"> </w:t>
      </w:r>
      <w:r>
        <w:rPr>
          <w:rFonts w:ascii="Calibri" w:hAnsi="Calibri" w:cs="Calibri"/>
          <w:sz w:val="24"/>
          <w:szCs w:val="24"/>
        </w:rPr>
        <w:t>mois</w:t>
      </w:r>
    </w:p>
    <w:p w:rsidR="003A5F48" w:rsidRPr="00B76662" w:rsidRDefault="003A5F48" w:rsidP="00B6159B">
      <w:pPr>
        <w:spacing w:line="360" w:lineRule="auto"/>
        <w:jc w:val="both"/>
        <w:rPr>
          <w:rFonts w:ascii="Calibri" w:hAnsi="Calibri" w:cs="Calibri"/>
          <w:sz w:val="24"/>
        </w:rPr>
      </w:pPr>
    </w:p>
    <w:p w:rsidR="00A75AEE" w:rsidRPr="00723BD2" w:rsidRDefault="00A75AEE" w:rsidP="00A75AEE">
      <w:pPr>
        <w:pStyle w:val="Titre1"/>
        <w:shd w:val="clear" w:color="auto" w:fill="D9D9D9"/>
        <w:rPr>
          <w:rFonts w:ascii="Calibri" w:hAnsi="Calibri" w:cs="Calibri"/>
        </w:rPr>
      </w:pPr>
      <w:bookmarkStart w:id="52" w:name="_Toc487618761"/>
      <w:r w:rsidRPr="00723BD2">
        <w:rPr>
          <w:rFonts w:ascii="Calibri" w:hAnsi="Calibri" w:cs="Calibri"/>
        </w:rPr>
        <w:t xml:space="preserve">IV -  </w:t>
      </w:r>
      <w:r w:rsidR="00376273">
        <w:rPr>
          <w:rFonts w:ascii="Calibri" w:hAnsi="Calibri" w:cs="Calibri"/>
          <w:lang w:val="fr-FR"/>
        </w:rPr>
        <w:tab/>
      </w:r>
      <w:r w:rsidRPr="00723BD2">
        <w:rPr>
          <w:rFonts w:ascii="Calibri" w:hAnsi="Calibri" w:cs="Calibri"/>
        </w:rPr>
        <w:t>SELECTION ET EXCLUSION DES PERSONNES DE LA RECHERCHE</w:t>
      </w:r>
      <w:bookmarkEnd w:id="49"/>
      <w:bookmarkEnd w:id="50"/>
      <w:bookmarkEnd w:id="51"/>
      <w:bookmarkEnd w:id="52"/>
    </w:p>
    <w:p w:rsidR="00A75AEE" w:rsidRDefault="00A75AEE" w:rsidP="00A75AEE">
      <w:pPr>
        <w:pStyle w:val="Titre2"/>
        <w:tabs>
          <w:tab w:val="left" w:pos="700"/>
        </w:tabs>
        <w:rPr>
          <w:rFonts w:ascii="Times New Roman" w:hAnsi="Times New Roman"/>
          <w:b/>
        </w:rPr>
      </w:pPr>
      <w:r>
        <w:rPr>
          <w:rFonts w:ascii="Times New Roman" w:hAnsi="Times New Roman"/>
          <w:b/>
        </w:rPr>
        <w:tab/>
      </w:r>
    </w:p>
    <w:p w:rsidR="00F46F82" w:rsidRDefault="00376273" w:rsidP="00376273">
      <w:pPr>
        <w:pStyle w:val="Titre2"/>
        <w:numPr>
          <w:ilvl w:val="1"/>
          <w:numId w:val="13"/>
        </w:numPr>
        <w:tabs>
          <w:tab w:val="clear" w:pos="360"/>
          <w:tab w:val="num" w:pos="1134"/>
        </w:tabs>
        <w:ind w:left="1134" w:hanging="425"/>
        <w:rPr>
          <w:rFonts w:ascii="Calibri" w:hAnsi="Calibri" w:cs="Calibri"/>
          <w:b/>
        </w:rPr>
      </w:pPr>
      <w:bookmarkStart w:id="53" w:name="_Toc145823167"/>
      <w:bookmarkStart w:id="54" w:name="_Toc446428046"/>
      <w:bookmarkStart w:id="55" w:name="_Toc459910496"/>
      <w:bookmarkStart w:id="56" w:name="_Toc459910827"/>
      <w:bookmarkStart w:id="57" w:name="_Toc459976304"/>
      <w:r>
        <w:rPr>
          <w:rFonts w:ascii="Calibri" w:hAnsi="Calibri" w:cs="Calibri"/>
          <w:b/>
          <w:lang w:val="fr-FR"/>
        </w:rPr>
        <w:tab/>
      </w:r>
      <w:bookmarkStart w:id="58" w:name="_Toc487618762"/>
      <w:r w:rsidR="00F46F82" w:rsidRPr="00723BD2">
        <w:rPr>
          <w:rFonts w:ascii="Calibri" w:hAnsi="Calibri" w:cs="Calibri"/>
          <w:b/>
        </w:rPr>
        <w:t>Critères d’inclusion</w:t>
      </w:r>
      <w:bookmarkEnd w:id="54"/>
      <w:bookmarkEnd w:id="55"/>
      <w:bookmarkEnd w:id="56"/>
      <w:bookmarkEnd w:id="57"/>
      <w:bookmarkEnd w:id="58"/>
      <w:r w:rsidR="00F46F82" w:rsidRPr="00723BD2">
        <w:rPr>
          <w:rFonts w:ascii="Calibri" w:hAnsi="Calibri" w:cs="Calibri"/>
          <w:b/>
        </w:rPr>
        <w:t xml:space="preserve"> </w:t>
      </w:r>
    </w:p>
    <w:p w:rsidR="00723BD2" w:rsidRDefault="00723BD2" w:rsidP="00723BD2">
      <w:pPr>
        <w:autoSpaceDE/>
        <w:autoSpaceDN/>
        <w:spacing w:line="276" w:lineRule="auto"/>
        <w:ind w:left="360"/>
        <w:jc w:val="both"/>
        <w:rPr>
          <w:rFonts w:ascii="Calibri" w:hAnsi="Calibri" w:cs="Calibri"/>
          <w:sz w:val="24"/>
          <w:szCs w:val="24"/>
        </w:rPr>
      </w:pPr>
    </w:p>
    <w:p w:rsidR="00987B2A" w:rsidRPr="00A04DDB" w:rsidRDefault="00987B2A" w:rsidP="00987B2A">
      <w:pPr>
        <w:autoSpaceDE/>
        <w:autoSpaceDN/>
        <w:spacing w:line="360" w:lineRule="auto"/>
        <w:jc w:val="both"/>
        <w:rPr>
          <w:rFonts w:ascii="Calibri" w:hAnsi="Calibri" w:cs="Calibri"/>
          <w:sz w:val="24"/>
          <w:szCs w:val="24"/>
        </w:rPr>
      </w:pPr>
      <w:r w:rsidRPr="00A04DDB">
        <w:rPr>
          <w:rFonts w:ascii="Calibri" w:hAnsi="Calibri" w:cs="Calibri"/>
          <w:sz w:val="24"/>
          <w:szCs w:val="24"/>
        </w:rPr>
        <w:t>Pour être admissibles, les patients doivent satisfaire aux critères suivants :</w:t>
      </w:r>
    </w:p>
    <w:p w:rsidR="00987B2A" w:rsidRPr="00A04DDB" w:rsidRDefault="00987B2A" w:rsidP="00987B2A">
      <w:pPr>
        <w:numPr>
          <w:ilvl w:val="0"/>
          <w:numId w:val="15"/>
        </w:numPr>
        <w:autoSpaceDE/>
        <w:autoSpaceDN/>
        <w:spacing w:line="360" w:lineRule="auto"/>
        <w:jc w:val="both"/>
        <w:rPr>
          <w:rFonts w:ascii="Calibri" w:hAnsi="Calibri" w:cs="Calibri"/>
          <w:sz w:val="24"/>
          <w:szCs w:val="24"/>
        </w:rPr>
      </w:pPr>
      <w:r w:rsidRPr="00A04DDB">
        <w:rPr>
          <w:rFonts w:ascii="Calibri" w:hAnsi="Calibri" w:cs="Calibri"/>
          <w:sz w:val="24"/>
          <w:szCs w:val="24"/>
        </w:rPr>
        <w:lastRenderedPageBreak/>
        <w:t>Age ≤ 66 ans au moment de la signature du formulaire de consentement éclairé et de l’inclusion dans l’étude</w:t>
      </w:r>
    </w:p>
    <w:p w:rsidR="00987B2A" w:rsidRPr="00A04DDB" w:rsidRDefault="00987B2A" w:rsidP="00987B2A">
      <w:pPr>
        <w:numPr>
          <w:ilvl w:val="0"/>
          <w:numId w:val="15"/>
        </w:numPr>
        <w:autoSpaceDE/>
        <w:autoSpaceDN/>
        <w:spacing w:line="360" w:lineRule="auto"/>
        <w:jc w:val="both"/>
        <w:rPr>
          <w:rFonts w:ascii="Calibri" w:hAnsi="Calibri" w:cs="Calibri"/>
          <w:sz w:val="24"/>
          <w:szCs w:val="24"/>
        </w:rPr>
      </w:pPr>
      <w:r w:rsidRPr="00A04DDB">
        <w:rPr>
          <w:rFonts w:ascii="Calibri" w:hAnsi="Calibri" w:cs="Calibri"/>
          <w:sz w:val="24"/>
          <w:szCs w:val="24"/>
        </w:rPr>
        <w:t xml:space="preserve">Diagnostic confirmé de myélome multiple </w:t>
      </w:r>
      <w:r w:rsidR="00A04DDB" w:rsidRPr="00A04DDB">
        <w:rPr>
          <w:rFonts w:ascii="Calibri" w:hAnsi="Calibri" w:cs="Calibri"/>
          <w:sz w:val="24"/>
          <w:szCs w:val="24"/>
        </w:rPr>
        <w:t xml:space="preserve">nouvellement diagnostiqué </w:t>
      </w:r>
      <w:r w:rsidRPr="00A04DDB">
        <w:rPr>
          <w:rFonts w:ascii="Calibri" w:hAnsi="Calibri" w:cs="Calibri"/>
          <w:sz w:val="24"/>
          <w:szCs w:val="24"/>
        </w:rPr>
        <w:t>avec insuffisance rénale sévère (DFGe&lt;40mL/min/1.73m², CKD-EPI) au moment de l’inclusion</w:t>
      </w:r>
    </w:p>
    <w:p w:rsidR="00987B2A" w:rsidRPr="00A04DDB" w:rsidRDefault="00987B2A" w:rsidP="00987B2A">
      <w:pPr>
        <w:numPr>
          <w:ilvl w:val="0"/>
          <w:numId w:val="15"/>
        </w:numPr>
        <w:autoSpaceDE/>
        <w:autoSpaceDN/>
        <w:spacing w:line="360" w:lineRule="auto"/>
        <w:jc w:val="both"/>
        <w:rPr>
          <w:rFonts w:ascii="Calibri" w:hAnsi="Calibri" w:cs="Calibri"/>
          <w:sz w:val="24"/>
          <w:szCs w:val="24"/>
        </w:rPr>
      </w:pPr>
      <w:r w:rsidRPr="00A04DDB">
        <w:rPr>
          <w:rFonts w:ascii="Calibri" w:hAnsi="Calibri" w:cs="Calibri"/>
          <w:sz w:val="24"/>
          <w:szCs w:val="24"/>
        </w:rPr>
        <w:t>Patient ayant au moins une rémission partielle hématologique après l’induction au moment de l’inclusion</w:t>
      </w:r>
    </w:p>
    <w:p w:rsidR="00987B2A" w:rsidRPr="00A04DDB" w:rsidRDefault="00987B2A" w:rsidP="00987B2A">
      <w:pPr>
        <w:numPr>
          <w:ilvl w:val="0"/>
          <w:numId w:val="15"/>
        </w:numPr>
        <w:autoSpaceDE/>
        <w:autoSpaceDN/>
        <w:spacing w:line="360" w:lineRule="auto"/>
        <w:jc w:val="both"/>
        <w:rPr>
          <w:rFonts w:ascii="Calibri" w:hAnsi="Calibri" w:cs="Calibri"/>
          <w:sz w:val="24"/>
          <w:szCs w:val="24"/>
        </w:rPr>
      </w:pPr>
      <w:r w:rsidRPr="00A04DDB">
        <w:rPr>
          <w:rFonts w:ascii="Calibri" w:hAnsi="Calibri" w:cs="Calibri"/>
          <w:sz w:val="24"/>
          <w:szCs w:val="24"/>
        </w:rPr>
        <w:t>Absence d’amylose associée</w:t>
      </w:r>
    </w:p>
    <w:p w:rsidR="00987B2A" w:rsidRPr="00A04DDB" w:rsidRDefault="00987B2A" w:rsidP="00987B2A">
      <w:pPr>
        <w:numPr>
          <w:ilvl w:val="0"/>
          <w:numId w:val="15"/>
        </w:numPr>
        <w:autoSpaceDE/>
        <w:autoSpaceDN/>
        <w:spacing w:line="360" w:lineRule="auto"/>
        <w:jc w:val="both"/>
        <w:rPr>
          <w:rFonts w:ascii="Calibri" w:hAnsi="Calibri" w:cs="Calibri"/>
          <w:sz w:val="24"/>
          <w:szCs w:val="24"/>
        </w:rPr>
      </w:pPr>
      <w:r w:rsidRPr="00A04DDB">
        <w:rPr>
          <w:rFonts w:ascii="Calibri" w:hAnsi="Calibri" w:cs="Calibri"/>
          <w:sz w:val="24"/>
          <w:szCs w:val="24"/>
        </w:rPr>
        <w:t>Affilié au régime de la Sécurité sociale</w:t>
      </w:r>
    </w:p>
    <w:p w:rsidR="00987B2A" w:rsidRPr="00A04DDB" w:rsidRDefault="00987B2A" w:rsidP="00987B2A">
      <w:pPr>
        <w:numPr>
          <w:ilvl w:val="0"/>
          <w:numId w:val="15"/>
        </w:numPr>
        <w:autoSpaceDE/>
        <w:autoSpaceDN/>
        <w:spacing w:line="360" w:lineRule="auto"/>
        <w:jc w:val="both"/>
        <w:rPr>
          <w:rFonts w:ascii="Calibri" w:hAnsi="Calibri" w:cs="Calibri"/>
          <w:sz w:val="24"/>
          <w:szCs w:val="24"/>
        </w:rPr>
      </w:pPr>
      <w:r w:rsidRPr="00A04DDB">
        <w:rPr>
          <w:rFonts w:ascii="Calibri" w:hAnsi="Calibri" w:cs="Calibri"/>
          <w:sz w:val="24"/>
          <w:szCs w:val="24"/>
        </w:rPr>
        <w:t xml:space="preserve">Pouvant donner un consentement éclairé </w:t>
      </w:r>
    </w:p>
    <w:p w:rsidR="00F46F82" w:rsidRPr="00E00A40" w:rsidRDefault="00F46F82" w:rsidP="00E00A40">
      <w:pPr>
        <w:autoSpaceDE/>
        <w:autoSpaceDN/>
        <w:spacing w:line="276" w:lineRule="auto"/>
        <w:ind w:left="360"/>
        <w:jc w:val="both"/>
        <w:rPr>
          <w:rFonts w:ascii="Calibri" w:hAnsi="Calibri" w:cs="Calibri"/>
          <w:sz w:val="24"/>
          <w:szCs w:val="24"/>
        </w:rPr>
      </w:pPr>
    </w:p>
    <w:p w:rsidR="00F46F82" w:rsidRDefault="00376273" w:rsidP="00376273">
      <w:pPr>
        <w:pStyle w:val="Titre2"/>
        <w:numPr>
          <w:ilvl w:val="1"/>
          <w:numId w:val="13"/>
        </w:numPr>
        <w:tabs>
          <w:tab w:val="clear" w:pos="360"/>
          <w:tab w:val="num" w:pos="1134"/>
        </w:tabs>
        <w:ind w:left="1134" w:hanging="425"/>
        <w:rPr>
          <w:rFonts w:ascii="Calibri" w:hAnsi="Calibri" w:cs="Calibri"/>
          <w:b/>
        </w:rPr>
      </w:pPr>
      <w:bookmarkStart w:id="59" w:name="_Toc446428047"/>
      <w:bookmarkStart w:id="60" w:name="_Toc459910497"/>
      <w:bookmarkStart w:id="61" w:name="_Toc459910828"/>
      <w:bookmarkStart w:id="62" w:name="_Toc459976305"/>
      <w:r>
        <w:rPr>
          <w:rFonts w:ascii="Calibri" w:hAnsi="Calibri" w:cs="Calibri"/>
          <w:b/>
          <w:lang w:val="fr-FR"/>
        </w:rPr>
        <w:tab/>
      </w:r>
      <w:bookmarkStart w:id="63" w:name="_Toc487618763"/>
      <w:r w:rsidR="00F46F82" w:rsidRPr="00723BD2">
        <w:rPr>
          <w:rFonts w:ascii="Calibri" w:hAnsi="Calibri" w:cs="Calibri"/>
          <w:b/>
        </w:rPr>
        <w:t>Critères de non-inclusion des personnes qui se prêtent à la recherche</w:t>
      </w:r>
      <w:bookmarkEnd w:id="59"/>
      <w:bookmarkEnd w:id="60"/>
      <w:bookmarkEnd w:id="61"/>
      <w:bookmarkEnd w:id="62"/>
      <w:bookmarkEnd w:id="63"/>
    </w:p>
    <w:p w:rsidR="00E00A40" w:rsidRPr="00F72C18" w:rsidRDefault="00E00A40" w:rsidP="00E87D96">
      <w:pPr>
        <w:autoSpaceDE/>
        <w:autoSpaceDN/>
        <w:spacing w:line="360" w:lineRule="auto"/>
        <w:ind w:left="360"/>
        <w:jc w:val="both"/>
        <w:rPr>
          <w:rFonts w:ascii="Calibri" w:hAnsi="Calibri" w:cs="Calibri"/>
          <w:sz w:val="24"/>
          <w:szCs w:val="24"/>
        </w:rPr>
      </w:pPr>
    </w:p>
    <w:p w:rsidR="00E00A40" w:rsidRPr="00F72C18" w:rsidRDefault="00E00A40" w:rsidP="00571CD4">
      <w:pPr>
        <w:numPr>
          <w:ilvl w:val="0"/>
          <w:numId w:val="15"/>
        </w:numPr>
        <w:autoSpaceDE/>
        <w:autoSpaceDN/>
        <w:spacing w:line="360" w:lineRule="auto"/>
        <w:jc w:val="both"/>
        <w:rPr>
          <w:rFonts w:ascii="Calibri" w:hAnsi="Calibri" w:cs="Calibri"/>
          <w:sz w:val="24"/>
          <w:szCs w:val="24"/>
        </w:rPr>
      </w:pPr>
      <w:r w:rsidRPr="00F72C18">
        <w:rPr>
          <w:rFonts w:ascii="Calibri" w:hAnsi="Calibri" w:cs="Calibri"/>
          <w:sz w:val="24"/>
          <w:szCs w:val="24"/>
        </w:rPr>
        <w:t>Patient n’ayant pas obtenu au moins une réponse partielle hématologique après la phase d’induction</w:t>
      </w:r>
    </w:p>
    <w:p w:rsidR="00E00A40" w:rsidRDefault="00E00A40" w:rsidP="00571CD4">
      <w:pPr>
        <w:numPr>
          <w:ilvl w:val="0"/>
          <w:numId w:val="15"/>
        </w:numPr>
        <w:autoSpaceDE/>
        <w:autoSpaceDN/>
        <w:spacing w:line="360" w:lineRule="auto"/>
        <w:jc w:val="both"/>
        <w:rPr>
          <w:rFonts w:ascii="Calibri" w:hAnsi="Calibri" w:cs="Calibri"/>
          <w:sz w:val="24"/>
          <w:szCs w:val="24"/>
        </w:rPr>
      </w:pPr>
      <w:r>
        <w:rPr>
          <w:rFonts w:ascii="Calibri" w:hAnsi="Calibri" w:cs="Calibri"/>
          <w:sz w:val="24"/>
          <w:szCs w:val="24"/>
        </w:rPr>
        <w:t>Des antécédents d’une autre pathologie maligne</w:t>
      </w:r>
    </w:p>
    <w:p w:rsidR="00E00A40" w:rsidRDefault="00E00A40" w:rsidP="00571CD4">
      <w:pPr>
        <w:pStyle w:val="Paragraphedeliste"/>
        <w:numPr>
          <w:ilvl w:val="0"/>
          <w:numId w:val="15"/>
        </w:numPr>
        <w:autoSpaceDE/>
        <w:autoSpaceDN/>
        <w:spacing w:line="360" w:lineRule="auto"/>
        <w:jc w:val="both"/>
        <w:rPr>
          <w:rFonts w:ascii="Calibri" w:hAnsi="Calibri" w:cs="Calibri"/>
          <w:sz w:val="24"/>
          <w:szCs w:val="24"/>
        </w:rPr>
      </w:pPr>
      <w:r w:rsidRPr="008D4827">
        <w:rPr>
          <w:rFonts w:ascii="Calibri" w:hAnsi="Calibri" w:cs="Calibri"/>
          <w:sz w:val="24"/>
          <w:szCs w:val="24"/>
        </w:rPr>
        <w:t>Incapacité légale ou capacité légale limitée. Conditions médicales ou psychologiques ne permettant pas au sujet de comprendre l’étude et signer le consentement (art. L.1121-6, L.1121-7, L.1211-8, L.1211-9)</w:t>
      </w:r>
    </w:p>
    <w:p w:rsidR="00E87D96" w:rsidRPr="008D4827" w:rsidRDefault="00E87D96" w:rsidP="00571CD4">
      <w:pPr>
        <w:pStyle w:val="Paragraphedeliste"/>
        <w:numPr>
          <w:ilvl w:val="0"/>
          <w:numId w:val="15"/>
        </w:numPr>
        <w:autoSpaceDE/>
        <w:autoSpaceDN/>
        <w:spacing w:line="360" w:lineRule="auto"/>
        <w:jc w:val="both"/>
        <w:rPr>
          <w:rFonts w:ascii="Calibri" w:hAnsi="Calibri" w:cs="Calibri"/>
          <w:sz w:val="24"/>
          <w:szCs w:val="24"/>
        </w:rPr>
      </w:pPr>
      <w:r>
        <w:rPr>
          <w:rFonts w:ascii="Calibri" w:hAnsi="Calibri" w:cs="Calibri"/>
          <w:sz w:val="24"/>
          <w:szCs w:val="24"/>
        </w:rPr>
        <w:t>Femme enceinte ou allaitante</w:t>
      </w:r>
    </w:p>
    <w:p w:rsidR="00E00A40" w:rsidRDefault="00E00A40" w:rsidP="00571CD4">
      <w:pPr>
        <w:numPr>
          <w:ilvl w:val="0"/>
          <w:numId w:val="15"/>
        </w:numPr>
        <w:autoSpaceDE/>
        <w:autoSpaceDN/>
        <w:spacing w:line="360" w:lineRule="auto"/>
        <w:jc w:val="both"/>
        <w:rPr>
          <w:rFonts w:ascii="Calibri" w:hAnsi="Calibri" w:cs="Calibri"/>
          <w:sz w:val="24"/>
          <w:szCs w:val="24"/>
        </w:rPr>
      </w:pPr>
      <w:r w:rsidRPr="008D4827">
        <w:rPr>
          <w:rFonts w:ascii="Calibri" w:hAnsi="Calibri" w:cs="Calibri"/>
          <w:sz w:val="24"/>
          <w:szCs w:val="24"/>
        </w:rPr>
        <w:t>Refus de signer le consentement</w:t>
      </w:r>
    </w:p>
    <w:p w:rsidR="0075364A" w:rsidRDefault="0075364A" w:rsidP="0075364A">
      <w:pPr>
        <w:autoSpaceDE/>
        <w:autoSpaceDN/>
        <w:spacing w:line="360" w:lineRule="auto"/>
        <w:ind w:left="360"/>
        <w:jc w:val="both"/>
        <w:rPr>
          <w:rFonts w:ascii="Calibri" w:hAnsi="Calibri" w:cs="Calibri"/>
          <w:sz w:val="24"/>
          <w:szCs w:val="24"/>
        </w:rPr>
      </w:pPr>
    </w:p>
    <w:p w:rsidR="0075364A" w:rsidRPr="00BF7124" w:rsidRDefault="0075364A" w:rsidP="0075364A">
      <w:pPr>
        <w:pStyle w:val="Titre1"/>
        <w:shd w:val="clear" w:color="auto" w:fill="D9D9D9"/>
        <w:spacing w:line="360" w:lineRule="auto"/>
        <w:rPr>
          <w:rFonts w:ascii="Calibri" w:hAnsi="Calibri" w:cs="Calibri"/>
        </w:rPr>
      </w:pPr>
      <w:bookmarkStart w:id="64" w:name="_Toc487618764"/>
      <w:r w:rsidRPr="00BF7124">
        <w:rPr>
          <w:rFonts w:ascii="Calibri" w:hAnsi="Calibri" w:cs="Calibri"/>
        </w:rPr>
        <w:t xml:space="preserve">V -  </w:t>
      </w:r>
      <w:r w:rsidR="00376273">
        <w:rPr>
          <w:rFonts w:ascii="Calibri" w:hAnsi="Calibri" w:cs="Calibri"/>
          <w:lang w:val="fr-FR"/>
        </w:rPr>
        <w:tab/>
      </w:r>
      <w:r w:rsidRPr="00BF7124">
        <w:rPr>
          <w:rFonts w:ascii="Calibri" w:hAnsi="Calibri" w:cs="Calibri"/>
        </w:rPr>
        <w:t>ANALYSE STATISTIQUE</w:t>
      </w:r>
      <w:bookmarkEnd w:id="64"/>
    </w:p>
    <w:p w:rsidR="0075364A" w:rsidRPr="00BF7124" w:rsidRDefault="0075364A" w:rsidP="0075364A">
      <w:pPr>
        <w:spacing w:line="360" w:lineRule="auto"/>
        <w:rPr>
          <w:rFonts w:ascii="Calibri" w:hAnsi="Calibri" w:cs="Calibri"/>
        </w:rPr>
      </w:pPr>
    </w:p>
    <w:p w:rsidR="0075364A" w:rsidRPr="003D54FA" w:rsidRDefault="0075364A" w:rsidP="0075364A">
      <w:pPr>
        <w:pStyle w:val="Titre2"/>
        <w:numPr>
          <w:ilvl w:val="1"/>
          <w:numId w:val="7"/>
        </w:numPr>
        <w:spacing w:line="360" w:lineRule="auto"/>
        <w:rPr>
          <w:rFonts w:ascii="Calibri" w:hAnsi="Calibri" w:cs="Calibri"/>
          <w:b/>
          <w:bCs/>
        </w:rPr>
      </w:pPr>
      <w:bookmarkStart w:id="65" w:name="_Toc487618765"/>
      <w:r w:rsidRPr="003D54FA">
        <w:rPr>
          <w:rFonts w:ascii="Calibri" w:hAnsi="Calibri" w:cs="Calibri"/>
          <w:b/>
          <w:bCs/>
        </w:rPr>
        <w:t>Nombre de sujets nécessaire</w:t>
      </w:r>
      <w:bookmarkEnd w:id="65"/>
    </w:p>
    <w:p w:rsidR="0075364A" w:rsidRPr="003D54FA" w:rsidRDefault="007A6C29" w:rsidP="0075364A">
      <w:pPr>
        <w:spacing w:line="360" w:lineRule="auto"/>
        <w:jc w:val="both"/>
        <w:rPr>
          <w:rFonts w:ascii="Calibri" w:hAnsi="Calibri" w:cs="Calibri"/>
          <w:color w:val="000000"/>
          <w:sz w:val="24"/>
          <w:szCs w:val="24"/>
        </w:rPr>
      </w:pPr>
      <w:r w:rsidRPr="003D54FA">
        <w:rPr>
          <w:rFonts w:ascii="Calibri" w:hAnsi="Calibri" w:cs="Calibri"/>
          <w:color w:val="000000"/>
          <w:sz w:val="24"/>
          <w:szCs w:val="24"/>
        </w:rPr>
        <w:t>L</w:t>
      </w:r>
      <w:r w:rsidR="00DF0A61" w:rsidRPr="003D54FA">
        <w:rPr>
          <w:rFonts w:ascii="Calibri" w:hAnsi="Calibri" w:cs="Calibri"/>
          <w:color w:val="000000"/>
          <w:sz w:val="24"/>
          <w:szCs w:val="24"/>
        </w:rPr>
        <w:t>’autogreffe pour les myélomes avec insuffisance rénale sévère est</w:t>
      </w:r>
      <w:r w:rsidRPr="003D54FA">
        <w:rPr>
          <w:rFonts w:ascii="Calibri" w:hAnsi="Calibri" w:cs="Calibri"/>
          <w:color w:val="000000"/>
          <w:sz w:val="24"/>
          <w:szCs w:val="24"/>
        </w:rPr>
        <w:t xml:space="preserve"> </w:t>
      </w:r>
      <w:r w:rsidR="00DF0A61" w:rsidRPr="003D54FA">
        <w:rPr>
          <w:rFonts w:ascii="Calibri" w:hAnsi="Calibri" w:cs="Calibri"/>
          <w:color w:val="000000"/>
          <w:sz w:val="24"/>
          <w:szCs w:val="24"/>
        </w:rPr>
        <w:t>réalisée de façon sporadique avec des pratiques hétérogènes dans les centres.</w:t>
      </w:r>
      <w:r w:rsidRPr="003D54FA">
        <w:rPr>
          <w:rFonts w:ascii="Calibri" w:hAnsi="Calibri" w:cs="Calibri"/>
          <w:color w:val="000000"/>
          <w:sz w:val="24"/>
          <w:szCs w:val="24"/>
        </w:rPr>
        <w:t xml:space="preserve"> </w:t>
      </w:r>
      <w:r w:rsidR="0075364A" w:rsidRPr="003D54FA">
        <w:rPr>
          <w:rFonts w:ascii="Calibri" w:hAnsi="Calibri" w:cs="Calibri"/>
          <w:color w:val="000000"/>
          <w:sz w:val="24"/>
          <w:szCs w:val="24"/>
        </w:rPr>
        <w:t xml:space="preserve">Chaque centre a un potentiel de recrutement de 2 à 4 patients par an. Le nombre de centres participants étant de 17, le recrutement de 50 patients </w:t>
      </w:r>
      <w:r w:rsidR="005867EA" w:rsidRPr="003D54FA">
        <w:rPr>
          <w:rFonts w:ascii="Calibri" w:hAnsi="Calibri" w:cs="Calibri"/>
          <w:color w:val="000000"/>
          <w:sz w:val="24"/>
          <w:szCs w:val="24"/>
        </w:rPr>
        <w:t>autogreff</w:t>
      </w:r>
      <w:r w:rsidR="003D54FA">
        <w:rPr>
          <w:rFonts w:ascii="Calibri" w:hAnsi="Calibri" w:cs="Calibri"/>
          <w:color w:val="000000"/>
          <w:sz w:val="24"/>
          <w:szCs w:val="24"/>
        </w:rPr>
        <w:t>é</w:t>
      </w:r>
      <w:r w:rsidR="005867EA" w:rsidRPr="003D54FA">
        <w:rPr>
          <w:rFonts w:ascii="Calibri" w:hAnsi="Calibri" w:cs="Calibri"/>
          <w:color w:val="000000"/>
          <w:sz w:val="24"/>
          <w:szCs w:val="24"/>
        </w:rPr>
        <w:t xml:space="preserve">s </w:t>
      </w:r>
      <w:r w:rsidR="0075364A" w:rsidRPr="003D54FA">
        <w:rPr>
          <w:rFonts w:ascii="Calibri" w:hAnsi="Calibri" w:cs="Calibri"/>
          <w:color w:val="000000"/>
          <w:sz w:val="24"/>
          <w:szCs w:val="24"/>
        </w:rPr>
        <w:t xml:space="preserve">apparaît tout à fait envisageable en un maximum de 24 mois. </w:t>
      </w:r>
      <w:r w:rsidRPr="003D54FA">
        <w:rPr>
          <w:rFonts w:ascii="Calibri" w:hAnsi="Calibri" w:cs="Calibri"/>
          <w:color w:val="000000"/>
          <w:sz w:val="24"/>
          <w:szCs w:val="24"/>
        </w:rPr>
        <w:t>En parallèle seront également inclus les patients qui ne bénéficieront pas d’une autogreffe</w:t>
      </w:r>
      <w:r w:rsidR="00A45E8D">
        <w:rPr>
          <w:rFonts w:ascii="Calibri" w:hAnsi="Calibri" w:cs="Calibri"/>
          <w:color w:val="000000"/>
          <w:sz w:val="24"/>
          <w:szCs w:val="24"/>
        </w:rPr>
        <w:t>.</w:t>
      </w:r>
      <w:r w:rsidRPr="003D54FA">
        <w:rPr>
          <w:rFonts w:ascii="Calibri" w:hAnsi="Calibri" w:cs="Calibri"/>
          <w:color w:val="000000"/>
          <w:sz w:val="24"/>
          <w:szCs w:val="24"/>
        </w:rPr>
        <w:t xml:space="preserve"> Le recrutement de ces patients s’achèvera lorsque le nombre de 50 </w:t>
      </w:r>
      <w:r w:rsidR="005867EA" w:rsidRPr="003D54FA">
        <w:rPr>
          <w:rFonts w:ascii="Calibri" w:hAnsi="Calibri" w:cs="Calibri"/>
          <w:color w:val="000000"/>
          <w:sz w:val="24"/>
          <w:szCs w:val="24"/>
        </w:rPr>
        <w:t>patien</w:t>
      </w:r>
      <w:r w:rsidR="003D54FA">
        <w:rPr>
          <w:rFonts w:ascii="Calibri" w:hAnsi="Calibri" w:cs="Calibri"/>
          <w:color w:val="000000"/>
          <w:sz w:val="24"/>
          <w:szCs w:val="24"/>
        </w:rPr>
        <w:t>ts autogreffés aura été atteint</w:t>
      </w:r>
      <w:r w:rsidRPr="003D54FA">
        <w:rPr>
          <w:rFonts w:ascii="Calibri" w:hAnsi="Calibri" w:cs="Calibri"/>
          <w:color w:val="000000"/>
          <w:sz w:val="24"/>
          <w:szCs w:val="24"/>
        </w:rPr>
        <w:t xml:space="preserve">. </w:t>
      </w:r>
      <w:r w:rsidR="0075364A" w:rsidRPr="003D54FA">
        <w:rPr>
          <w:rFonts w:ascii="Calibri" w:hAnsi="Calibri" w:cs="Calibri"/>
          <w:color w:val="000000"/>
          <w:sz w:val="24"/>
          <w:szCs w:val="24"/>
        </w:rPr>
        <w:t xml:space="preserve">Dans tous les cas, la prise en charge des patients ne sera pas modifiée par l’étude. L’étude ne prévoit aucun examen supplémentaire. </w:t>
      </w:r>
    </w:p>
    <w:p w:rsidR="0075364A" w:rsidRDefault="0075364A" w:rsidP="0075364A">
      <w:pPr>
        <w:jc w:val="both"/>
        <w:rPr>
          <w:sz w:val="24"/>
        </w:rPr>
      </w:pPr>
    </w:p>
    <w:p w:rsidR="0075364A" w:rsidRPr="00BF7124" w:rsidRDefault="0075364A" w:rsidP="0075364A">
      <w:pPr>
        <w:pStyle w:val="Titre2"/>
        <w:numPr>
          <w:ilvl w:val="1"/>
          <w:numId w:val="7"/>
        </w:numPr>
        <w:rPr>
          <w:rFonts w:ascii="Calibri" w:hAnsi="Calibri" w:cs="Calibri"/>
          <w:b/>
          <w:bCs/>
        </w:rPr>
      </w:pPr>
      <w:bookmarkStart w:id="66" w:name="_Toc487618766"/>
      <w:r w:rsidRPr="00BF7124">
        <w:rPr>
          <w:rFonts w:ascii="Calibri" w:hAnsi="Calibri" w:cs="Calibri"/>
          <w:b/>
          <w:bCs/>
        </w:rPr>
        <w:t>Description des méthodes statistiques</w:t>
      </w:r>
      <w:bookmarkEnd w:id="66"/>
      <w:r w:rsidRPr="00BF7124">
        <w:rPr>
          <w:rFonts w:ascii="Calibri" w:hAnsi="Calibri" w:cs="Calibri"/>
          <w:b/>
          <w:bCs/>
        </w:rPr>
        <w:t xml:space="preserve"> </w:t>
      </w:r>
    </w:p>
    <w:p w:rsidR="0075364A" w:rsidRDefault="0075364A" w:rsidP="0075364A">
      <w:pPr>
        <w:adjustRightInd w:val="0"/>
        <w:spacing w:line="360" w:lineRule="auto"/>
        <w:jc w:val="both"/>
        <w:rPr>
          <w:color w:val="000000"/>
          <w:sz w:val="24"/>
          <w:szCs w:val="24"/>
        </w:rPr>
      </w:pPr>
    </w:p>
    <w:p w:rsidR="0075364A" w:rsidRDefault="0075364A" w:rsidP="0075364A">
      <w:pPr>
        <w:adjustRightInd w:val="0"/>
        <w:spacing w:line="360" w:lineRule="auto"/>
        <w:jc w:val="both"/>
        <w:rPr>
          <w:rFonts w:ascii="Calibri" w:hAnsi="Calibri" w:cs="Calibri"/>
          <w:color w:val="000000"/>
          <w:sz w:val="24"/>
          <w:szCs w:val="24"/>
        </w:rPr>
      </w:pPr>
      <w:r w:rsidRPr="00BF7124">
        <w:rPr>
          <w:rFonts w:ascii="Calibri" w:hAnsi="Calibri" w:cs="Calibri"/>
          <w:color w:val="000000"/>
          <w:sz w:val="24"/>
          <w:szCs w:val="24"/>
        </w:rPr>
        <w:t>Les analyses statistiques seront réalisées par le Docteur Myriam LABOPIN du centre international des greffes de moelle à l’hôpital Saint-Antoine.</w:t>
      </w:r>
    </w:p>
    <w:p w:rsidR="00491B23" w:rsidRDefault="00491B23" w:rsidP="0075364A">
      <w:pPr>
        <w:spacing w:line="360" w:lineRule="auto"/>
        <w:jc w:val="both"/>
        <w:rPr>
          <w:rFonts w:ascii="Calibri" w:hAnsi="Calibri" w:cs="Calibri"/>
          <w:sz w:val="24"/>
          <w:szCs w:val="24"/>
        </w:rPr>
      </w:pPr>
    </w:p>
    <w:p w:rsidR="0075364A" w:rsidRPr="00CC4DB9" w:rsidRDefault="0075364A" w:rsidP="0075364A">
      <w:pPr>
        <w:spacing w:line="360" w:lineRule="auto"/>
        <w:jc w:val="both"/>
        <w:rPr>
          <w:rFonts w:ascii="Calibri" w:hAnsi="Calibri" w:cs="Calibri"/>
          <w:sz w:val="24"/>
          <w:szCs w:val="24"/>
        </w:rPr>
      </w:pPr>
      <w:r w:rsidRPr="00CC4DB9">
        <w:rPr>
          <w:rFonts w:ascii="Calibri" w:hAnsi="Calibri" w:cs="Calibri"/>
          <w:sz w:val="24"/>
          <w:szCs w:val="24"/>
        </w:rPr>
        <w:t>Toutes les variables recueillies seront décrites de la façon suivante :</w:t>
      </w:r>
    </w:p>
    <w:p w:rsidR="0075364A" w:rsidRDefault="0075364A" w:rsidP="0075364A">
      <w:pPr>
        <w:spacing w:line="360" w:lineRule="auto"/>
        <w:jc w:val="both"/>
        <w:rPr>
          <w:rFonts w:ascii="Calibri" w:hAnsi="Calibri" w:cs="Calibri"/>
          <w:sz w:val="24"/>
          <w:szCs w:val="24"/>
        </w:rPr>
      </w:pPr>
      <w:r w:rsidRPr="00CC4DB9">
        <w:rPr>
          <w:rFonts w:ascii="Calibri" w:hAnsi="Calibri" w:cs="Calibri"/>
          <w:sz w:val="24"/>
          <w:szCs w:val="24"/>
        </w:rPr>
        <w:t>Les variables quantitatives seront résumées par leur moyenne, écart-type, médiane, quartile 1 et quartile 3 ainsi que leur minimum et maximum.</w:t>
      </w:r>
    </w:p>
    <w:p w:rsidR="0075364A" w:rsidRDefault="0075364A" w:rsidP="0075364A">
      <w:pPr>
        <w:adjustRightInd w:val="0"/>
        <w:spacing w:line="360" w:lineRule="auto"/>
        <w:jc w:val="both"/>
        <w:rPr>
          <w:rFonts w:ascii="Calibri" w:hAnsi="Calibri" w:cs="Calibri"/>
          <w:color w:val="000000"/>
          <w:sz w:val="24"/>
          <w:szCs w:val="24"/>
        </w:rPr>
      </w:pPr>
    </w:p>
    <w:p w:rsidR="00A45E8D" w:rsidRDefault="00A45E8D" w:rsidP="0075364A">
      <w:pPr>
        <w:adjustRightInd w:val="0"/>
        <w:spacing w:line="360" w:lineRule="auto"/>
        <w:jc w:val="both"/>
        <w:rPr>
          <w:rFonts w:ascii="Calibri" w:hAnsi="Calibri" w:cs="Calibri"/>
          <w:color w:val="000000"/>
          <w:sz w:val="24"/>
          <w:szCs w:val="24"/>
        </w:rPr>
      </w:pPr>
    </w:p>
    <w:p w:rsidR="0075364A" w:rsidRPr="00BF7124" w:rsidRDefault="0075364A" w:rsidP="0075364A">
      <w:pPr>
        <w:adjustRightInd w:val="0"/>
        <w:spacing w:line="360" w:lineRule="auto"/>
        <w:jc w:val="both"/>
        <w:rPr>
          <w:rFonts w:ascii="Calibri" w:hAnsi="Calibri" w:cs="Calibri"/>
          <w:color w:val="000000"/>
          <w:sz w:val="24"/>
          <w:szCs w:val="24"/>
        </w:rPr>
      </w:pPr>
      <w:r w:rsidRPr="00BF7124">
        <w:rPr>
          <w:rFonts w:ascii="Calibri" w:hAnsi="Calibri" w:cs="Calibri"/>
          <w:color w:val="000000"/>
          <w:sz w:val="24"/>
          <w:szCs w:val="24"/>
        </w:rPr>
        <w:t>Critère d’évaluation principal :</w:t>
      </w:r>
    </w:p>
    <w:p w:rsidR="0075364A" w:rsidRDefault="0075364A" w:rsidP="0075364A">
      <w:pPr>
        <w:adjustRightInd w:val="0"/>
        <w:spacing w:line="360" w:lineRule="auto"/>
        <w:jc w:val="both"/>
        <w:rPr>
          <w:rFonts w:ascii="Calibri" w:hAnsi="Calibri" w:cs="Calibri"/>
          <w:color w:val="000000"/>
          <w:sz w:val="24"/>
          <w:szCs w:val="24"/>
        </w:rPr>
      </w:pPr>
      <w:r w:rsidRPr="00BF7124">
        <w:rPr>
          <w:rFonts w:ascii="Calibri" w:hAnsi="Calibri" w:cs="Calibri"/>
          <w:color w:val="000000"/>
          <w:sz w:val="24"/>
          <w:szCs w:val="24"/>
        </w:rPr>
        <w:t xml:space="preserve">L’estimation de la rechute et de la mortalité non liée à la rechute sera réalisée par les courbes d’incidences cumulées tenant compte de la compétition entre rechute et décès. Le test de Gray sera utilisé pour la comparaison univariée. </w:t>
      </w:r>
    </w:p>
    <w:p w:rsidR="0075364A" w:rsidRPr="00BF7124" w:rsidRDefault="0075364A" w:rsidP="0075364A">
      <w:pPr>
        <w:adjustRightInd w:val="0"/>
        <w:spacing w:line="360" w:lineRule="auto"/>
        <w:jc w:val="both"/>
        <w:rPr>
          <w:rFonts w:ascii="Calibri" w:hAnsi="Calibri" w:cs="Calibri"/>
          <w:color w:val="000000"/>
          <w:sz w:val="24"/>
          <w:szCs w:val="24"/>
        </w:rPr>
      </w:pPr>
    </w:p>
    <w:p w:rsidR="0075364A" w:rsidRPr="00BF7124" w:rsidRDefault="0075364A" w:rsidP="0075364A">
      <w:pPr>
        <w:adjustRightInd w:val="0"/>
        <w:spacing w:line="360" w:lineRule="auto"/>
        <w:jc w:val="both"/>
        <w:rPr>
          <w:rFonts w:ascii="Calibri" w:hAnsi="Calibri" w:cs="Calibri"/>
          <w:color w:val="000000"/>
          <w:sz w:val="24"/>
          <w:szCs w:val="24"/>
        </w:rPr>
      </w:pPr>
      <w:r w:rsidRPr="00BF7124">
        <w:rPr>
          <w:rFonts w:ascii="Calibri" w:hAnsi="Calibri" w:cs="Calibri"/>
          <w:color w:val="000000"/>
          <w:sz w:val="24"/>
          <w:szCs w:val="24"/>
        </w:rPr>
        <w:t xml:space="preserve">Critère </w:t>
      </w:r>
      <w:r w:rsidRPr="00CC4DB9">
        <w:rPr>
          <w:rFonts w:ascii="Calibri" w:hAnsi="Calibri" w:cs="Calibri"/>
          <w:color w:val="000000"/>
          <w:sz w:val="24"/>
          <w:szCs w:val="24"/>
        </w:rPr>
        <w:t xml:space="preserve">d’évaluation </w:t>
      </w:r>
      <w:r w:rsidRPr="00BF7124">
        <w:rPr>
          <w:rFonts w:ascii="Calibri" w:hAnsi="Calibri" w:cs="Calibri"/>
          <w:color w:val="000000"/>
          <w:sz w:val="24"/>
          <w:szCs w:val="24"/>
        </w:rPr>
        <w:t>secondaire :</w:t>
      </w:r>
    </w:p>
    <w:p w:rsidR="00E00A40" w:rsidRPr="0075364A" w:rsidRDefault="0075364A" w:rsidP="0075364A">
      <w:pPr>
        <w:adjustRightInd w:val="0"/>
        <w:spacing w:line="360" w:lineRule="auto"/>
        <w:jc w:val="both"/>
        <w:rPr>
          <w:rFonts w:ascii="Calibri" w:hAnsi="Calibri" w:cs="Calibri"/>
          <w:color w:val="000000"/>
          <w:sz w:val="24"/>
          <w:szCs w:val="24"/>
        </w:rPr>
      </w:pPr>
      <w:r w:rsidRPr="00BF7124">
        <w:rPr>
          <w:rFonts w:ascii="Calibri" w:hAnsi="Calibri" w:cs="Calibri"/>
          <w:color w:val="000000"/>
          <w:sz w:val="24"/>
          <w:szCs w:val="24"/>
        </w:rPr>
        <w:t>Les probabilités de survie globale et de survie sans maladie (PFS) seront calculées par la méthode de Kaplan-Meier, et les comparaisons réalisées par le test du log-rank.</w:t>
      </w:r>
    </w:p>
    <w:p w:rsidR="00CC4DB9" w:rsidRPr="00BF7124" w:rsidRDefault="00CC4DB9" w:rsidP="00CC4DB9">
      <w:pPr>
        <w:adjustRightInd w:val="0"/>
        <w:spacing w:line="360" w:lineRule="auto"/>
        <w:jc w:val="both"/>
        <w:rPr>
          <w:rFonts w:ascii="Calibri" w:hAnsi="Calibri" w:cs="Calibri"/>
          <w:color w:val="000000"/>
          <w:sz w:val="24"/>
          <w:szCs w:val="24"/>
        </w:rPr>
      </w:pPr>
      <w:bookmarkStart w:id="67" w:name="_Toc145823178"/>
      <w:bookmarkEnd w:id="53"/>
    </w:p>
    <w:p w:rsidR="00A75AEE" w:rsidRPr="00571CD4" w:rsidRDefault="0075364A" w:rsidP="00CC4DB9">
      <w:pPr>
        <w:pStyle w:val="Titre1"/>
        <w:shd w:val="clear" w:color="auto" w:fill="D9D9D9"/>
        <w:spacing w:line="360" w:lineRule="auto"/>
        <w:rPr>
          <w:rFonts w:ascii="Calibri" w:hAnsi="Calibri" w:cs="Calibri"/>
          <w:bCs w:val="0"/>
        </w:rPr>
      </w:pPr>
      <w:bookmarkStart w:id="68" w:name="_Toc393983984"/>
      <w:bookmarkStart w:id="69" w:name="_Toc459976310"/>
      <w:bookmarkStart w:id="70" w:name="_Toc487618767"/>
      <w:r>
        <w:rPr>
          <w:rFonts w:ascii="Calibri" w:hAnsi="Calibri" w:cs="Calibri"/>
          <w:bCs w:val="0"/>
          <w:lang w:val="fr-FR"/>
        </w:rPr>
        <w:t>VI</w:t>
      </w:r>
      <w:r w:rsidR="00A75AEE" w:rsidRPr="00571CD4">
        <w:rPr>
          <w:rFonts w:ascii="Calibri" w:hAnsi="Calibri" w:cs="Calibri"/>
          <w:bCs w:val="0"/>
        </w:rPr>
        <w:t xml:space="preserve"> -  </w:t>
      </w:r>
      <w:r w:rsidR="00376273">
        <w:rPr>
          <w:rFonts w:ascii="Calibri" w:hAnsi="Calibri" w:cs="Calibri"/>
          <w:bCs w:val="0"/>
          <w:lang w:val="fr-FR"/>
        </w:rPr>
        <w:tab/>
      </w:r>
      <w:r w:rsidR="00A75AEE" w:rsidRPr="00571CD4">
        <w:rPr>
          <w:rFonts w:ascii="Calibri" w:hAnsi="Calibri" w:cs="Calibri"/>
          <w:bCs w:val="0"/>
        </w:rPr>
        <w:t>DROIT D’ACCES AUX DONNEES ET DOCUMENTS SOURCES</w:t>
      </w:r>
      <w:bookmarkEnd w:id="67"/>
      <w:bookmarkEnd w:id="68"/>
      <w:bookmarkEnd w:id="69"/>
      <w:bookmarkEnd w:id="70"/>
    </w:p>
    <w:p w:rsidR="00A75AEE" w:rsidRPr="0075364A" w:rsidRDefault="00A75AEE" w:rsidP="00CC4DB9">
      <w:pPr>
        <w:spacing w:line="360" w:lineRule="auto"/>
        <w:jc w:val="both"/>
        <w:rPr>
          <w:sz w:val="24"/>
          <w:szCs w:val="24"/>
          <w:lang w:val="x-none"/>
        </w:rPr>
      </w:pPr>
      <w:bookmarkStart w:id="71" w:name="_Toc145823179"/>
    </w:p>
    <w:p w:rsidR="00A75AEE" w:rsidRPr="00BF7124" w:rsidRDefault="00376273" w:rsidP="00376273">
      <w:pPr>
        <w:pStyle w:val="Titre2"/>
        <w:numPr>
          <w:ilvl w:val="1"/>
          <w:numId w:val="11"/>
        </w:numPr>
        <w:spacing w:line="360" w:lineRule="auto"/>
        <w:ind w:left="1134" w:hanging="425"/>
        <w:rPr>
          <w:rFonts w:ascii="Calibri" w:hAnsi="Calibri" w:cs="Calibri"/>
          <w:b/>
          <w:bCs/>
        </w:rPr>
      </w:pPr>
      <w:bookmarkStart w:id="72" w:name="_Toc393983985"/>
      <w:bookmarkStart w:id="73" w:name="_Toc459976311"/>
      <w:r>
        <w:rPr>
          <w:rFonts w:ascii="Calibri" w:hAnsi="Calibri" w:cs="Calibri"/>
          <w:b/>
          <w:bCs/>
          <w:lang w:val="fr-FR"/>
        </w:rPr>
        <w:tab/>
      </w:r>
      <w:bookmarkStart w:id="74" w:name="_Toc487618768"/>
      <w:r w:rsidR="00A75AEE" w:rsidRPr="00BF7124">
        <w:rPr>
          <w:rFonts w:ascii="Calibri" w:hAnsi="Calibri" w:cs="Calibri"/>
          <w:b/>
          <w:bCs/>
        </w:rPr>
        <w:t>Droit d’accès aux données</w:t>
      </w:r>
      <w:bookmarkEnd w:id="72"/>
      <w:bookmarkEnd w:id="73"/>
      <w:bookmarkEnd w:id="74"/>
    </w:p>
    <w:p w:rsidR="00A75AEE" w:rsidRPr="00BF7124" w:rsidRDefault="00A75AEE" w:rsidP="00CC4DB9">
      <w:pPr>
        <w:spacing w:line="360" w:lineRule="auto"/>
        <w:jc w:val="both"/>
        <w:rPr>
          <w:rFonts w:ascii="Calibri" w:hAnsi="Calibri" w:cs="Calibri"/>
          <w:sz w:val="24"/>
          <w:szCs w:val="24"/>
        </w:rPr>
      </w:pPr>
      <w:r w:rsidRPr="00BF7124">
        <w:rPr>
          <w:rFonts w:ascii="Calibri" w:hAnsi="Calibri" w:cs="Calibri"/>
          <w:sz w:val="24"/>
          <w:szCs w:val="24"/>
        </w:rPr>
        <w:t>Les personnes participant à cette recherche seront informées de leur droit d’accès et de rectification aux données les concernant, ainsi que des modalités d’application de ce droit via la notice d’information. Le promoteur (par l’intermédiaire du TEC ou des investigateurs) s’engage à répondre à toute demande d’accès aux données dans un délai de 2 mois ma</w:t>
      </w:r>
      <w:r w:rsidR="00CC4DB9" w:rsidRPr="00BF7124">
        <w:rPr>
          <w:rFonts w:ascii="Calibri" w:hAnsi="Calibri" w:cs="Calibri"/>
          <w:sz w:val="24"/>
          <w:szCs w:val="24"/>
        </w:rPr>
        <w:t>ximum. Par ailleurs, seul</w:t>
      </w:r>
      <w:r w:rsidRPr="00BF7124">
        <w:rPr>
          <w:rFonts w:ascii="Calibri" w:hAnsi="Calibri" w:cs="Calibri"/>
          <w:sz w:val="24"/>
          <w:szCs w:val="24"/>
        </w:rPr>
        <w:t xml:space="preserve"> le personnel habilité par le promoteur (investigateurs, ARC, TEC</w:t>
      </w:r>
      <w:r w:rsidR="00E87D96">
        <w:rPr>
          <w:rFonts w:ascii="Calibri" w:hAnsi="Calibri" w:cs="Calibri"/>
          <w:sz w:val="24"/>
          <w:szCs w:val="24"/>
        </w:rPr>
        <w:t>, statisticien et data-manager</w:t>
      </w:r>
      <w:r w:rsidRPr="00BF7124">
        <w:rPr>
          <w:rFonts w:ascii="Calibri" w:hAnsi="Calibri" w:cs="Calibri"/>
          <w:sz w:val="24"/>
          <w:szCs w:val="24"/>
        </w:rPr>
        <w:t>) et les représentants des autorités de santé pourront avoir accès à ces informations.</w:t>
      </w:r>
    </w:p>
    <w:p w:rsidR="00A75AEE" w:rsidRPr="00DE6DB7" w:rsidRDefault="00A75AEE" w:rsidP="00CC4DB9">
      <w:pPr>
        <w:spacing w:line="360" w:lineRule="auto"/>
        <w:jc w:val="both"/>
        <w:rPr>
          <w:sz w:val="24"/>
          <w:szCs w:val="24"/>
        </w:rPr>
      </w:pPr>
    </w:p>
    <w:p w:rsidR="004F3079" w:rsidRPr="004F3079" w:rsidRDefault="00376273" w:rsidP="00376273">
      <w:pPr>
        <w:pStyle w:val="Titre2"/>
        <w:numPr>
          <w:ilvl w:val="1"/>
          <w:numId w:val="11"/>
        </w:numPr>
        <w:spacing w:line="360" w:lineRule="auto"/>
        <w:ind w:left="1276" w:hanging="567"/>
        <w:rPr>
          <w:rFonts w:ascii="Calibri" w:hAnsi="Calibri" w:cs="Calibri"/>
          <w:b/>
          <w:bCs/>
        </w:rPr>
      </w:pPr>
      <w:bookmarkStart w:id="75" w:name="_Toc393983986"/>
      <w:bookmarkStart w:id="76" w:name="_Toc459976312"/>
      <w:r>
        <w:rPr>
          <w:rFonts w:ascii="Calibri" w:hAnsi="Calibri" w:cs="Calibri"/>
          <w:b/>
          <w:bCs/>
          <w:lang w:val="fr-FR"/>
        </w:rPr>
        <w:tab/>
      </w:r>
      <w:bookmarkStart w:id="77" w:name="_Toc487618769"/>
      <w:r w:rsidR="00A75AEE" w:rsidRPr="004F3079">
        <w:rPr>
          <w:rFonts w:ascii="Calibri" w:hAnsi="Calibri" w:cs="Calibri"/>
          <w:b/>
          <w:bCs/>
        </w:rPr>
        <w:t>Description des variables recueillies</w:t>
      </w:r>
      <w:bookmarkEnd w:id="75"/>
      <w:bookmarkEnd w:id="76"/>
      <w:r w:rsidR="004F3079" w:rsidRPr="004F3079">
        <w:rPr>
          <w:rFonts w:ascii="Calibri" w:hAnsi="Calibri" w:cs="Calibri"/>
          <w:b/>
          <w:bCs/>
        </w:rPr>
        <w:t xml:space="preserve"> et durée de suivi longitudinal</w:t>
      </w:r>
      <w:bookmarkEnd w:id="77"/>
    </w:p>
    <w:p w:rsidR="00B33180" w:rsidRDefault="00EB4566" w:rsidP="004F3079">
      <w:pPr>
        <w:adjustRightInd w:val="0"/>
        <w:spacing w:line="360" w:lineRule="auto"/>
        <w:jc w:val="both"/>
        <w:rPr>
          <w:rFonts w:ascii="Calibri" w:hAnsi="Calibri" w:cs="Calibri"/>
          <w:sz w:val="24"/>
          <w:szCs w:val="24"/>
        </w:rPr>
      </w:pPr>
      <w:r w:rsidRPr="003D54FA">
        <w:rPr>
          <w:rFonts w:ascii="Calibri" w:hAnsi="Calibri" w:cs="Calibri"/>
          <w:sz w:val="24"/>
          <w:szCs w:val="24"/>
        </w:rPr>
        <w:t>Les données cliniques et biologiques seront colligées sur des fiches réalisées spécifiquement à cet effet dans un eCRF. L’attaché de recherche clinique vérifiera l’exactitude et l’exhaustivité des données recueillies par l’investigateur, au fur et à mesure des visites de l’étude. Ces données seront validées par l’investigateur qui signera (manuellement ou électroniquement) les cahiers d’observation.</w:t>
      </w:r>
      <w:r w:rsidR="00B33180" w:rsidRPr="003D54FA">
        <w:rPr>
          <w:rFonts w:ascii="Calibri" w:hAnsi="Calibri" w:cs="Calibri"/>
          <w:sz w:val="24"/>
          <w:szCs w:val="24"/>
        </w:rPr>
        <w:t xml:space="preserve"> </w:t>
      </w:r>
    </w:p>
    <w:p w:rsidR="004F3079" w:rsidRPr="004F3079" w:rsidRDefault="00292EF5" w:rsidP="004F3079">
      <w:pPr>
        <w:adjustRightInd w:val="0"/>
        <w:spacing w:line="360" w:lineRule="auto"/>
        <w:jc w:val="both"/>
        <w:rPr>
          <w:rFonts w:ascii="Calibri" w:hAnsi="Calibri" w:cs="Calibri"/>
          <w:sz w:val="24"/>
          <w:szCs w:val="24"/>
        </w:rPr>
      </w:pPr>
      <w:r w:rsidRPr="00292EF5">
        <w:rPr>
          <w:rFonts w:ascii="Calibri" w:hAnsi="Calibri" w:cs="Calibri"/>
          <w:sz w:val="24"/>
          <w:szCs w:val="24"/>
        </w:rPr>
        <w:t xml:space="preserve">Les informations recueillies dans le cadre de cette étude </w:t>
      </w:r>
      <w:r>
        <w:rPr>
          <w:rFonts w:ascii="Calibri" w:hAnsi="Calibri" w:cs="Calibri"/>
          <w:sz w:val="24"/>
          <w:szCs w:val="24"/>
        </w:rPr>
        <w:t>pour les patients non greffés sont les suivantes</w:t>
      </w:r>
      <w:r w:rsidRPr="00292EF5">
        <w:rPr>
          <w:rFonts w:ascii="Calibri" w:hAnsi="Calibri" w:cs="Calibri"/>
          <w:sz w:val="24"/>
          <w:szCs w:val="24"/>
        </w:rPr>
        <w:t xml:space="preserve">: </w:t>
      </w:r>
      <w:r w:rsidRPr="00292EF5">
        <w:rPr>
          <w:rFonts w:ascii="Calibri" w:hAnsi="Calibri" w:cs="Calibri"/>
          <w:i/>
          <w:sz w:val="24"/>
          <w:szCs w:val="24"/>
        </w:rPr>
        <w:t>données démographiques, antécédents et histoire de la maladie, âge, poids, taille, performance status, comorbidités, nature et posologie des traitements concomitants, définition du schéma d’induction et de consolidation, statut de la maladie</w:t>
      </w:r>
      <w:r>
        <w:rPr>
          <w:rFonts w:ascii="Calibri" w:hAnsi="Calibri" w:cs="Calibri"/>
          <w:i/>
          <w:sz w:val="24"/>
          <w:szCs w:val="24"/>
        </w:rPr>
        <w:t>, réponse hématologique</w:t>
      </w:r>
      <w:r w:rsidRPr="00292EF5">
        <w:rPr>
          <w:rFonts w:ascii="Calibri" w:hAnsi="Calibri" w:cs="Calibri"/>
          <w:i/>
          <w:sz w:val="24"/>
          <w:szCs w:val="24"/>
        </w:rPr>
        <w:t xml:space="preserve">, réponse rénale. </w:t>
      </w:r>
      <w:r>
        <w:rPr>
          <w:rFonts w:ascii="Calibri" w:hAnsi="Calibri" w:cs="Calibri"/>
          <w:sz w:val="24"/>
          <w:szCs w:val="24"/>
        </w:rPr>
        <w:lastRenderedPageBreak/>
        <w:t>Ces données seront également collectées pour les patients greffés conjointement aux données de l’autogreffe du MedA/MedB. En effet, c</w:t>
      </w:r>
      <w:r w:rsidR="00EB4566" w:rsidRPr="003D54FA">
        <w:rPr>
          <w:rFonts w:ascii="Calibri" w:hAnsi="Calibri" w:cs="Calibri"/>
          <w:sz w:val="24"/>
          <w:szCs w:val="24"/>
        </w:rPr>
        <w:t>oncernant les données de l’autogreffe, l</w:t>
      </w:r>
      <w:r w:rsidR="00CE12A1" w:rsidRPr="003D54FA">
        <w:rPr>
          <w:rFonts w:ascii="Calibri" w:hAnsi="Calibri" w:cs="Calibri"/>
          <w:sz w:val="24"/>
          <w:szCs w:val="24"/>
        </w:rPr>
        <w:t xml:space="preserve">es procédures de recueil des informations sur le traitement de l’étude suivront celles habituellement pratiquées selon les recommandations de prise en charge des patients atteints de myélome </w:t>
      </w:r>
      <w:r w:rsidR="004F3079" w:rsidRPr="003D54FA">
        <w:rPr>
          <w:rFonts w:ascii="Calibri" w:hAnsi="Calibri" w:cs="Calibri"/>
          <w:sz w:val="24"/>
          <w:szCs w:val="24"/>
        </w:rPr>
        <w:t>avec</w:t>
      </w:r>
      <w:r w:rsidR="004F3079" w:rsidRPr="003D54FA">
        <w:rPr>
          <w:rFonts w:ascii="Calibri" w:hAnsi="Calibri" w:cs="Calibri"/>
        </w:rPr>
        <w:t xml:space="preserve"> </w:t>
      </w:r>
      <w:r w:rsidR="004F3079" w:rsidRPr="003D54FA">
        <w:rPr>
          <w:rFonts w:ascii="Calibri" w:hAnsi="Calibri" w:cs="Calibri"/>
          <w:sz w:val="24"/>
          <w:szCs w:val="24"/>
        </w:rPr>
        <w:t>insuffisance rénale</w:t>
      </w:r>
      <w:r w:rsidR="00CE12A1" w:rsidRPr="003D54FA">
        <w:rPr>
          <w:rFonts w:ascii="Calibri" w:hAnsi="Calibri" w:cs="Calibri"/>
          <w:sz w:val="24"/>
          <w:szCs w:val="24"/>
        </w:rPr>
        <w:t xml:space="preserve"> et recevant une auto-SCT. </w:t>
      </w:r>
      <w:r w:rsidR="004F3079" w:rsidRPr="003D54FA">
        <w:rPr>
          <w:rFonts w:ascii="Calibri" w:hAnsi="Calibri" w:cs="Calibri"/>
          <w:sz w:val="24"/>
          <w:szCs w:val="24"/>
        </w:rPr>
        <w:t>Actuellement, les données des patients greffés sont systématiquement enregistrées dans un logiciel (« promise ») au centre internat</w:t>
      </w:r>
      <w:r w:rsidR="00491B23" w:rsidRPr="003D54FA">
        <w:rPr>
          <w:rFonts w:ascii="Calibri" w:hAnsi="Calibri" w:cs="Calibri"/>
          <w:sz w:val="24"/>
          <w:szCs w:val="24"/>
        </w:rPr>
        <w:t xml:space="preserve">ional </w:t>
      </w:r>
      <w:r w:rsidR="003D54FA" w:rsidRPr="003D54FA">
        <w:rPr>
          <w:rFonts w:ascii="Calibri" w:hAnsi="Calibri" w:cs="Calibri"/>
          <w:sz w:val="24"/>
          <w:szCs w:val="24"/>
        </w:rPr>
        <w:t xml:space="preserve">de </w:t>
      </w:r>
      <w:r w:rsidR="00491B23" w:rsidRPr="003D54FA">
        <w:rPr>
          <w:rFonts w:ascii="Calibri" w:hAnsi="Calibri" w:cs="Calibri"/>
          <w:sz w:val="24"/>
          <w:szCs w:val="24"/>
        </w:rPr>
        <w:t>greffe de l’hôpital Saint-</w:t>
      </w:r>
      <w:r w:rsidR="004F3079" w:rsidRPr="003D54FA">
        <w:rPr>
          <w:rFonts w:ascii="Calibri" w:hAnsi="Calibri" w:cs="Calibri"/>
          <w:sz w:val="24"/>
          <w:szCs w:val="24"/>
        </w:rPr>
        <w:t>Antoine dirigé par le Dr Myriam Labopin</w:t>
      </w:r>
      <w:r w:rsidR="00491B23" w:rsidRPr="003D54FA">
        <w:rPr>
          <w:rFonts w:ascii="Calibri" w:hAnsi="Calibri" w:cs="Calibri"/>
          <w:sz w:val="24"/>
          <w:szCs w:val="24"/>
        </w:rPr>
        <w:t>, sous la responsabilité du groupe Européen des greffes de moelles et de sang (European Society for Blood and Marrow Transplantation, EBMT)</w:t>
      </w:r>
      <w:r w:rsidR="004F3079" w:rsidRPr="003D54FA">
        <w:rPr>
          <w:rFonts w:ascii="Calibri" w:hAnsi="Calibri" w:cs="Calibri"/>
          <w:sz w:val="24"/>
          <w:szCs w:val="24"/>
        </w:rPr>
        <w:t>. Les données minim</w:t>
      </w:r>
      <w:r w:rsidR="00DD19BB" w:rsidRPr="003D54FA">
        <w:rPr>
          <w:rFonts w:ascii="Calibri" w:hAnsi="Calibri" w:cs="Calibri"/>
          <w:sz w:val="24"/>
          <w:szCs w:val="24"/>
        </w:rPr>
        <w:t>al</w:t>
      </w:r>
      <w:r w:rsidR="001D0A13" w:rsidRPr="003D54FA">
        <w:rPr>
          <w:rFonts w:ascii="Calibri" w:hAnsi="Calibri" w:cs="Calibri"/>
          <w:sz w:val="24"/>
          <w:szCs w:val="24"/>
        </w:rPr>
        <w:t>es sont dans le CRF « Med A » selon le niveau d’exigences de « Med A ». Pour la réalisatio</w:t>
      </w:r>
      <w:r w:rsidR="00C52226" w:rsidRPr="003D54FA">
        <w:rPr>
          <w:rFonts w:ascii="Calibri" w:hAnsi="Calibri" w:cs="Calibri"/>
          <w:sz w:val="24"/>
          <w:szCs w:val="24"/>
        </w:rPr>
        <w:t>n de notre étude, nous nécessitons une version plus détaillée des données, correspondant à la version qualifiée de « Med B ». Ainsi, n</w:t>
      </w:r>
      <w:r w:rsidR="004F3079" w:rsidRPr="003D54FA">
        <w:rPr>
          <w:rFonts w:ascii="Calibri" w:hAnsi="Calibri" w:cs="Calibri"/>
          <w:sz w:val="24"/>
          <w:szCs w:val="24"/>
        </w:rPr>
        <w:t xml:space="preserve">ous remplirons les CRF « Med B », l’un propre à la maladie à l’étude, le myélome, et l’autre propre à la procédure de traitement, l’autogreffe. </w:t>
      </w:r>
      <w:r w:rsidR="00B33180" w:rsidRPr="003D54FA">
        <w:rPr>
          <w:rFonts w:ascii="Calibri" w:hAnsi="Calibri" w:cs="Calibri"/>
          <w:sz w:val="24"/>
          <w:szCs w:val="24"/>
        </w:rPr>
        <w:t>Des extractions de la base Promise seront donc réalisées pour les besoins de l’étude.</w:t>
      </w:r>
    </w:p>
    <w:p w:rsidR="00A75AEE" w:rsidRPr="00BF7124" w:rsidRDefault="00A75AEE" w:rsidP="00CE12A1">
      <w:pPr>
        <w:spacing w:line="360" w:lineRule="auto"/>
        <w:jc w:val="both"/>
        <w:rPr>
          <w:rFonts w:ascii="Calibri" w:hAnsi="Calibri" w:cs="Calibri"/>
          <w:sz w:val="24"/>
          <w:szCs w:val="24"/>
        </w:rPr>
      </w:pPr>
    </w:p>
    <w:p w:rsidR="00A75AEE" w:rsidRPr="00BF7124" w:rsidRDefault="00376273" w:rsidP="00376273">
      <w:pPr>
        <w:pStyle w:val="Titre2"/>
        <w:numPr>
          <w:ilvl w:val="1"/>
          <w:numId w:val="11"/>
        </w:numPr>
        <w:tabs>
          <w:tab w:val="num" w:pos="993"/>
        </w:tabs>
        <w:spacing w:line="360" w:lineRule="auto"/>
        <w:ind w:left="1276" w:hanging="567"/>
        <w:rPr>
          <w:rFonts w:ascii="Calibri" w:hAnsi="Calibri" w:cs="Calibri"/>
          <w:b/>
          <w:bCs/>
        </w:rPr>
      </w:pPr>
      <w:bookmarkStart w:id="78" w:name="_Toc393983987"/>
      <w:bookmarkStart w:id="79" w:name="_Toc459976313"/>
      <w:r>
        <w:rPr>
          <w:rFonts w:ascii="Calibri" w:hAnsi="Calibri" w:cs="Calibri"/>
          <w:b/>
          <w:bCs/>
          <w:lang w:val="fr-FR"/>
        </w:rPr>
        <w:tab/>
      </w:r>
      <w:bookmarkStart w:id="80" w:name="_Toc487618770"/>
      <w:r w:rsidR="00A75AEE" w:rsidRPr="00BF7124">
        <w:rPr>
          <w:rFonts w:ascii="Calibri" w:hAnsi="Calibri" w:cs="Calibri"/>
          <w:b/>
          <w:bCs/>
        </w:rPr>
        <w:t>Identification des données sources</w:t>
      </w:r>
      <w:bookmarkEnd w:id="78"/>
      <w:bookmarkEnd w:id="79"/>
      <w:bookmarkEnd w:id="80"/>
    </w:p>
    <w:p w:rsidR="00A75AEE" w:rsidRPr="00BF7124" w:rsidRDefault="00A75AEE" w:rsidP="00CE12A1">
      <w:pPr>
        <w:spacing w:line="360" w:lineRule="auto"/>
        <w:jc w:val="both"/>
        <w:rPr>
          <w:rFonts w:ascii="Calibri" w:hAnsi="Calibri" w:cs="Calibri"/>
          <w:sz w:val="24"/>
          <w:szCs w:val="24"/>
        </w:rPr>
      </w:pPr>
      <w:r w:rsidRPr="00BF7124">
        <w:rPr>
          <w:rFonts w:ascii="Calibri" w:hAnsi="Calibri" w:cs="Calibri"/>
          <w:sz w:val="24"/>
          <w:szCs w:val="24"/>
        </w:rPr>
        <w:t>Les documents sources seront constitués par l’ensemble des informations et résultats d’examens figurant dans le dossier médical des personnes participants à cette recherche. Les informations suivantes devront figurer dans le dossier médical :</w:t>
      </w:r>
    </w:p>
    <w:p w:rsidR="00A75AEE" w:rsidRPr="00BF7124" w:rsidRDefault="00A75AEE" w:rsidP="00CE12A1">
      <w:pPr>
        <w:spacing w:line="360" w:lineRule="auto"/>
        <w:jc w:val="both"/>
        <w:rPr>
          <w:rFonts w:ascii="Calibri" w:hAnsi="Calibri" w:cs="Calibri"/>
          <w:sz w:val="24"/>
          <w:szCs w:val="24"/>
        </w:rPr>
      </w:pPr>
      <w:r w:rsidRPr="00BF7124">
        <w:rPr>
          <w:rFonts w:ascii="Calibri" w:hAnsi="Calibri" w:cs="Calibri"/>
          <w:sz w:val="24"/>
          <w:szCs w:val="24"/>
        </w:rPr>
        <w:t>-</w:t>
      </w:r>
      <w:r w:rsidRPr="00BF7124">
        <w:rPr>
          <w:rFonts w:ascii="Calibri" w:hAnsi="Calibri" w:cs="Calibri"/>
          <w:sz w:val="24"/>
          <w:szCs w:val="24"/>
        </w:rPr>
        <w:tab/>
        <w:t xml:space="preserve">titre de l’étude, </w:t>
      </w:r>
    </w:p>
    <w:p w:rsidR="00A75AEE" w:rsidRPr="00BF7124" w:rsidRDefault="00A75AEE" w:rsidP="00CE12A1">
      <w:pPr>
        <w:spacing w:line="360" w:lineRule="auto"/>
        <w:jc w:val="both"/>
        <w:rPr>
          <w:rFonts w:ascii="Calibri" w:hAnsi="Calibri" w:cs="Calibri"/>
          <w:sz w:val="24"/>
          <w:szCs w:val="24"/>
        </w:rPr>
      </w:pPr>
      <w:r w:rsidRPr="00BF7124">
        <w:rPr>
          <w:rFonts w:ascii="Calibri" w:hAnsi="Calibri" w:cs="Calibri"/>
          <w:sz w:val="24"/>
          <w:szCs w:val="24"/>
        </w:rPr>
        <w:t>-</w:t>
      </w:r>
      <w:r w:rsidRPr="00BF7124">
        <w:rPr>
          <w:rFonts w:ascii="Calibri" w:hAnsi="Calibri" w:cs="Calibri"/>
          <w:sz w:val="24"/>
          <w:szCs w:val="24"/>
        </w:rPr>
        <w:tab/>
        <w:t>date d’information et d’inclusion du patient dans l’étude (</w:t>
      </w:r>
      <w:r w:rsidR="003D54FA">
        <w:rPr>
          <w:rFonts w:ascii="Calibri" w:hAnsi="Calibri" w:cs="Calibri"/>
          <w:sz w:val="24"/>
          <w:szCs w:val="24"/>
        </w:rPr>
        <w:t>consentement</w:t>
      </w:r>
      <w:r w:rsidR="00E87D96">
        <w:rPr>
          <w:rFonts w:ascii="Calibri" w:hAnsi="Calibri" w:cs="Calibri"/>
          <w:sz w:val="24"/>
          <w:szCs w:val="24"/>
        </w:rPr>
        <w:t xml:space="preserve"> du patient</w:t>
      </w:r>
      <w:r w:rsidRPr="00BF7124">
        <w:rPr>
          <w:rFonts w:ascii="Calibri" w:hAnsi="Calibri" w:cs="Calibri"/>
          <w:sz w:val="24"/>
          <w:szCs w:val="24"/>
        </w:rPr>
        <w:t>),</w:t>
      </w:r>
    </w:p>
    <w:p w:rsidR="00A75AEE" w:rsidRPr="00BF7124" w:rsidRDefault="00A75AEE" w:rsidP="00CE12A1">
      <w:pPr>
        <w:spacing w:line="360" w:lineRule="auto"/>
        <w:jc w:val="both"/>
        <w:rPr>
          <w:rFonts w:ascii="Calibri" w:hAnsi="Calibri" w:cs="Calibri"/>
          <w:sz w:val="24"/>
          <w:szCs w:val="24"/>
        </w:rPr>
      </w:pPr>
      <w:r w:rsidRPr="00BF7124">
        <w:rPr>
          <w:rFonts w:ascii="Calibri" w:hAnsi="Calibri" w:cs="Calibri"/>
          <w:sz w:val="24"/>
          <w:szCs w:val="24"/>
        </w:rPr>
        <w:t>-</w:t>
      </w:r>
      <w:r w:rsidRPr="00BF7124">
        <w:rPr>
          <w:rFonts w:ascii="Calibri" w:hAnsi="Calibri" w:cs="Calibri"/>
          <w:sz w:val="24"/>
          <w:szCs w:val="24"/>
        </w:rPr>
        <w:tab/>
        <w:t>les différentes visites du pati</w:t>
      </w:r>
      <w:r w:rsidR="00E87D96">
        <w:rPr>
          <w:rFonts w:ascii="Calibri" w:hAnsi="Calibri" w:cs="Calibri"/>
          <w:sz w:val="24"/>
          <w:szCs w:val="24"/>
        </w:rPr>
        <w:t>ent dans le cadre de sa prise en charge.</w:t>
      </w:r>
    </w:p>
    <w:p w:rsidR="00A75AEE" w:rsidRPr="00BF7124" w:rsidRDefault="00A75AEE" w:rsidP="00CE12A1">
      <w:pPr>
        <w:spacing w:line="360" w:lineRule="auto"/>
        <w:jc w:val="both"/>
        <w:rPr>
          <w:rFonts w:ascii="Calibri" w:hAnsi="Calibri" w:cs="Calibri"/>
          <w:sz w:val="24"/>
          <w:szCs w:val="24"/>
        </w:rPr>
      </w:pPr>
    </w:p>
    <w:p w:rsidR="00A75AEE" w:rsidRPr="00BF7124" w:rsidRDefault="00A75AEE" w:rsidP="00CE12A1">
      <w:pPr>
        <w:spacing w:line="360" w:lineRule="auto"/>
        <w:jc w:val="both"/>
        <w:rPr>
          <w:rFonts w:ascii="Calibri" w:hAnsi="Calibri" w:cs="Calibri"/>
          <w:sz w:val="24"/>
          <w:szCs w:val="24"/>
        </w:rPr>
      </w:pPr>
      <w:r w:rsidRPr="00BF7124">
        <w:rPr>
          <w:rFonts w:ascii="Calibri" w:hAnsi="Calibri" w:cs="Calibri"/>
          <w:sz w:val="24"/>
          <w:szCs w:val="24"/>
        </w:rPr>
        <w:t>L’investigateur s’engage à donner un accès direct à l’ensemble de ces documents aux personnes mandatées par le promoteur.</w:t>
      </w:r>
    </w:p>
    <w:p w:rsidR="00A75AEE" w:rsidRDefault="00A75AEE" w:rsidP="00A75AEE">
      <w:pPr>
        <w:jc w:val="both"/>
        <w:rPr>
          <w:sz w:val="24"/>
          <w:szCs w:val="24"/>
        </w:rPr>
      </w:pPr>
    </w:p>
    <w:p w:rsidR="00A75AEE" w:rsidRPr="00BF7124" w:rsidRDefault="004F3079" w:rsidP="00A75AEE">
      <w:pPr>
        <w:pStyle w:val="Titre1"/>
        <w:shd w:val="clear" w:color="auto" w:fill="D9D9D9"/>
        <w:rPr>
          <w:rFonts w:ascii="Calibri" w:hAnsi="Calibri" w:cs="Calibri"/>
        </w:rPr>
      </w:pPr>
      <w:bookmarkStart w:id="81" w:name="_Toc393983988"/>
      <w:bookmarkStart w:id="82" w:name="_Toc459976314"/>
      <w:bookmarkStart w:id="83" w:name="_Toc487618771"/>
      <w:r>
        <w:rPr>
          <w:rFonts w:ascii="Calibri" w:hAnsi="Calibri" w:cs="Calibri"/>
          <w:lang w:val="fr-FR"/>
        </w:rPr>
        <w:t>VII</w:t>
      </w:r>
      <w:r w:rsidR="00A75AEE" w:rsidRPr="00BF7124">
        <w:rPr>
          <w:rFonts w:ascii="Calibri" w:hAnsi="Calibri" w:cs="Calibri"/>
        </w:rPr>
        <w:t xml:space="preserve"> - </w:t>
      </w:r>
      <w:r w:rsidR="00376273">
        <w:rPr>
          <w:rFonts w:ascii="Calibri" w:hAnsi="Calibri" w:cs="Calibri"/>
          <w:lang w:val="fr-FR"/>
        </w:rPr>
        <w:tab/>
      </w:r>
      <w:r w:rsidR="00A75AEE" w:rsidRPr="00BF7124">
        <w:rPr>
          <w:rFonts w:ascii="Calibri" w:hAnsi="Calibri" w:cs="Calibri"/>
        </w:rPr>
        <w:t xml:space="preserve"> CONTRÔLE ET ASSURANCE QUALITE</w:t>
      </w:r>
      <w:bookmarkEnd w:id="71"/>
      <w:bookmarkEnd w:id="81"/>
      <w:bookmarkEnd w:id="82"/>
      <w:bookmarkEnd w:id="83"/>
    </w:p>
    <w:p w:rsidR="00CE12A1" w:rsidRPr="00BF7124" w:rsidRDefault="00CE12A1" w:rsidP="00F46F82">
      <w:pPr>
        <w:jc w:val="both"/>
        <w:rPr>
          <w:rFonts w:ascii="Calibri" w:hAnsi="Calibri" w:cs="Calibri"/>
          <w:sz w:val="24"/>
          <w:szCs w:val="24"/>
        </w:rPr>
      </w:pPr>
      <w:bookmarkStart w:id="84" w:name="_Toc145823180"/>
    </w:p>
    <w:p w:rsidR="00CE12A1" w:rsidRPr="00CE12A1" w:rsidRDefault="00CE12A1" w:rsidP="00CE12A1">
      <w:pPr>
        <w:spacing w:line="360" w:lineRule="auto"/>
        <w:jc w:val="both"/>
        <w:rPr>
          <w:rFonts w:ascii="Calibri" w:hAnsi="Calibri" w:cs="Calibri"/>
          <w:sz w:val="24"/>
          <w:szCs w:val="24"/>
        </w:rPr>
      </w:pPr>
      <w:r w:rsidRPr="00CE12A1">
        <w:rPr>
          <w:rFonts w:ascii="Calibri" w:hAnsi="Calibri" w:cs="Calibri"/>
          <w:sz w:val="24"/>
          <w:szCs w:val="24"/>
        </w:rPr>
        <w:t xml:space="preserve">Le contrôle de qualité sera réalisé par l’Attaché de Recherche Clinique en charge de cette étude. Le promoteur </w:t>
      </w:r>
      <w:r w:rsidR="003D54FA">
        <w:rPr>
          <w:rFonts w:ascii="Calibri" w:hAnsi="Calibri" w:cs="Calibri"/>
          <w:sz w:val="24"/>
          <w:szCs w:val="24"/>
        </w:rPr>
        <w:t>a</w:t>
      </w:r>
      <w:r w:rsidRPr="00CE12A1">
        <w:rPr>
          <w:rFonts w:ascii="Calibri" w:hAnsi="Calibri" w:cs="Calibri"/>
          <w:sz w:val="24"/>
          <w:szCs w:val="24"/>
        </w:rPr>
        <w:t xml:space="preserve"> classé cette étude en niveau de monitoring minimal</w:t>
      </w:r>
      <w:r w:rsidR="003D54FA" w:rsidRPr="003D54FA">
        <w:rPr>
          <w:rFonts w:ascii="Calibri" w:hAnsi="Calibri" w:cs="Calibri"/>
          <w:sz w:val="24"/>
          <w:szCs w:val="24"/>
        </w:rPr>
        <w:t xml:space="preserve"> </w:t>
      </w:r>
      <w:r w:rsidR="003D54FA">
        <w:rPr>
          <w:rFonts w:ascii="Calibri" w:hAnsi="Calibri" w:cs="Calibri"/>
          <w:sz w:val="24"/>
          <w:szCs w:val="24"/>
        </w:rPr>
        <w:t xml:space="preserve">puisqu’il s’agit d’une étude non interventionnelle, </w:t>
      </w:r>
      <w:r w:rsidRPr="00CE12A1">
        <w:rPr>
          <w:rFonts w:ascii="Calibri" w:hAnsi="Calibri" w:cs="Calibri"/>
          <w:sz w:val="24"/>
          <w:szCs w:val="24"/>
        </w:rPr>
        <w:t>ce qui signifie que l’ARC réalisera</w:t>
      </w:r>
      <w:r w:rsidR="00504658">
        <w:rPr>
          <w:rFonts w:ascii="Calibri" w:hAnsi="Calibri" w:cs="Calibri"/>
          <w:sz w:val="24"/>
          <w:szCs w:val="24"/>
        </w:rPr>
        <w:t xml:space="preserve"> </w:t>
      </w:r>
      <w:r w:rsidR="003D54FA">
        <w:rPr>
          <w:rFonts w:ascii="Calibri" w:hAnsi="Calibri" w:cs="Calibri"/>
          <w:sz w:val="24"/>
          <w:szCs w:val="24"/>
        </w:rPr>
        <w:t>les</w:t>
      </w:r>
      <w:r w:rsidR="00C76C97">
        <w:rPr>
          <w:rFonts w:ascii="Calibri" w:hAnsi="Calibri" w:cs="Calibri"/>
          <w:sz w:val="24"/>
          <w:szCs w:val="24"/>
        </w:rPr>
        <w:t xml:space="preserve"> </w:t>
      </w:r>
      <w:r w:rsidRPr="00CE12A1">
        <w:rPr>
          <w:rFonts w:ascii="Calibri" w:hAnsi="Calibri" w:cs="Calibri"/>
          <w:sz w:val="24"/>
          <w:szCs w:val="24"/>
        </w:rPr>
        <w:t>visite</w:t>
      </w:r>
      <w:r w:rsidR="003D54FA">
        <w:rPr>
          <w:rFonts w:ascii="Calibri" w:hAnsi="Calibri" w:cs="Calibri"/>
          <w:sz w:val="24"/>
          <w:szCs w:val="24"/>
        </w:rPr>
        <w:t xml:space="preserve">s de mise en place </w:t>
      </w:r>
      <w:r w:rsidRPr="00CE12A1">
        <w:rPr>
          <w:rFonts w:ascii="Calibri" w:hAnsi="Calibri" w:cs="Calibri"/>
          <w:sz w:val="24"/>
          <w:szCs w:val="24"/>
        </w:rPr>
        <w:t>et visite</w:t>
      </w:r>
      <w:r w:rsidR="007F45FD">
        <w:rPr>
          <w:rFonts w:ascii="Calibri" w:hAnsi="Calibri" w:cs="Calibri"/>
          <w:sz w:val="24"/>
          <w:szCs w:val="24"/>
        </w:rPr>
        <w:t>s</w:t>
      </w:r>
      <w:r w:rsidRPr="00CE12A1">
        <w:rPr>
          <w:rFonts w:ascii="Calibri" w:hAnsi="Calibri" w:cs="Calibri"/>
          <w:sz w:val="24"/>
          <w:szCs w:val="24"/>
        </w:rPr>
        <w:t xml:space="preserve"> </w:t>
      </w:r>
      <w:r w:rsidR="003D54FA">
        <w:rPr>
          <w:rFonts w:ascii="Calibri" w:hAnsi="Calibri" w:cs="Calibri"/>
          <w:sz w:val="24"/>
          <w:szCs w:val="24"/>
        </w:rPr>
        <w:t>de fermeture dans chaque centre</w:t>
      </w:r>
      <w:r w:rsidRPr="00CE12A1">
        <w:rPr>
          <w:rFonts w:ascii="Calibri" w:hAnsi="Calibri" w:cs="Calibri"/>
          <w:sz w:val="24"/>
          <w:szCs w:val="24"/>
        </w:rPr>
        <w:t>. Ces visites seront réalisées selon les procédures opératoires standards du promoteur et donneront lieu à la rédaction de compte-rendu de visites qui seront transmis, dans un délai d’ 1 mois maximum, au chef de projet (ou la personne qu’il aura désignée) qui les validera.</w:t>
      </w:r>
    </w:p>
    <w:p w:rsidR="00A75AEE" w:rsidRDefault="00A75AEE" w:rsidP="00A75AEE">
      <w:pPr>
        <w:jc w:val="both"/>
        <w:rPr>
          <w:b/>
          <w:sz w:val="24"/>
          <w:szCs w:val="24"/>
        </w:rPr>
      </w:pPr>
    </w:p>
    <w:p w:rsidR="00A75AEE" w:rsidRPr="00BF7124" w:rsidRDefault="004F3079" w:rsidP="00F768C5">
      <w:pPr>
        <w:pStyle w:val="Titre1"/>
        <w:shd w:val="clear" w:color="auto" w:fill="D9D9D9"/>
        <w:spacing w:line="360" w:lineRule="auto"/>
        <w:rPr>
          <w:rFonts w:ascii="Calibri" w:hAnsi="Calibri" w:cs="Calibri"/>
        </w:rPr>
      </w:pPr>
      <w:bookmarkStart w:id="85" w:name="_Toc393983989"/>
      <w:bookmarkStart w:id="86" w:name="_Toc459976315"/>
      <w:bookmarkStart w:id="87" w:name="_Toc487618772"/>
      <w:r>
        <w:rPr>
          <w:rFonts w:ascii="Calibri" w:hAnsi="Calibri" w:cs="Calibri"/>
          <w:lang w:val="fr-FR"/>
        </w:rPr>
        <w:lastRenderedPageBreak/>
        <w:t>VIII</w:t>
      </w:r>
      <w:r w:rsidR="00A75AEE" w:rsidRPr="00BF7124">
        <w:rPr>
          <w:rFonts w:ascii="Calibri" w:hAnsi="Calibri" w:cs="Calibri"/>
        </w:rPr>
        <w:t xml:space="preserve"> -  </w:t>
      </w:r>
      <w:r w:rsidR="00376273">
        <w:rPr>
          <w:rFonts w:ascii="Calibri" w:hAnsi="Calibri" w:cs="Calibri"/>
          <w:lang w:val="fr-FR"/>
        </w:rPr>
        <w:tab/>
      </w:r>
      <w:r w:rsidR="00A75AEE" w:rsidRPr="00BF7124">
        <w:rPr>
          <w:rFonts w:ascii="Calibri" w:hAnsi="Calibri" w:cs="Calibri"/>
        </w:rPr>
        <w:t>FAISABILITE ET CALENDRIER DE L’ETUDE</w:t>
      </w:r>
      <w:bookmarkEnd w:id="84"/>
      <w:bookmarkEnd w:id="85"/>
      <w:bookmarkEnd w:id="86"/>
      <w:bookmarkEnd w:id="87"/>
    </w:p>
    <w:p w:rsidR="00A75AEE" w:rsidRPr="00BF7124" w:rsidRDefault="00A75AEE" w:rsidP="00F768C5">
      <w:pPr>
        <w:spacing w:line="360" w:lineRule="auto"/>
        <w:jc w:val="both"/>
        <w:rPr>
          <w:rFonts w:ascii="Calibri" w:hAnsi="Calibri" w:cs="Calibri"/>
          <w:sz w:val="24"/>
          <w:u w:val="single"/>
        </w:rPr>
      </w:pPr>
      <w:r w:rsidRPr="00BF7124">
        <w:rPr>
          <w:rFonts w:ascii="Calibri" w:hAnsi="Calibri" w:cs="Calibri"/>
          <w:sz w:val="24"/>
          <w:u w:val="single"/>
        </w:rPr>
        <w:t xml:space="preserve"> </w:t>
      </w:r>
    </w:p>
    <w:p w:rsidR="00A75AEE" w:rsidRPr="00BF7124" w:rsidRDefault="00F768C5" w:rsidP="00F768C5">
      <w:pPr>
        <w:spacing w:line="360" w:lineRule="auto"/>
        <w:jc w:val="both"/>
        <w:rPr>
          <w:rFonts w:ascii="Calibri" w:hAnsi="Calibri" w:cs="Calibri"/>
          <w:sz w:val="24"/>
          <w:szCs w:val="24"/>
        </w:rPr>
      </w:pPr>
      <w:r w:rsidRPr="00BF7124">
        <w:rPr>
          <w:rFonts w:ascii="Calibri" w:hAnsi="Calibri" w:cs="Calibri"/>
          <w:sz w:val="24"/>
          <w:szCs w:val="24"/>
        </w:rPr>
        <w:t xml:space="preserve">Chaque centre a un potentiel de recrutement de 2 à 4 patients par an. Le nombre de centres participants étant de </w:t>
      </w:r>
      <w:r w:rsidR="00CF019E">
        <w:rPr>
          <w:rFonts w:ascii="Calibri" w:hAnsi="Calibri" w:cs="Calibri"/>
          <w:sz w:val="24"/>
          <w:szCs w:val="24"/>
        </w:rPr>
        <w:t>15</w:t>
      </w:r>
      <w:r w:rsidRPr="00BF7124">
        <w:rPr>
          <w:rFonts w:ascii="Calibri" w:hAnsi="Calibri" w:cs="Calibri"/>
          <w:sz w:val="24"/>
          <w:szCs w:val="24"/>
        </w:rPr>
        <w:t xml:space="preserve">, le recrutement de 50 patients </w:t>
      </w:r>
      <w:r w:rsidR="00087FE6">
        <w:rPr>
          <w:rFonts w:ascii="Calibri" w:hAnsi="Calibri" w:cs="Calibri"/>
          <w:sz w:val="24"/>
          <w:szCs w:val="24"/>
        </w:rPr>
        <w:t xml:space="preserve">autogreffés </w:t>
      </w:r>
      <w:r w:rsidRPr="00BF7124">
        <w:rPr>
          <w:rFonts w:ascii="Calibri" w:hAnsi="Calibri" w:cs="Calibri"/>
          <w:sz w:val="24"/>
          <w:szCs w:val="24"/>
        </w:rPr>
        <w:t>apparaît tout à fait envisageable en un maximum de 24 mois.</w:t>
      </w:r>
    </w:p>
    <w:p w:rsidR="00A75AEE" w:rsidRPr="00BF7124" w:rsidRDefault="00A75AEE" w:rsidP="00571CD4">
      <w:pPr>
        <w:numPr>
          <w:ilvl w:val="0"/>
          <w:numId w:val="8"/>
        </w:numPr>
        <w:spacing w:line="360" w:lineRule="auto"/>
        <w:ind w:left="993"/>
        <w:jc w:val="both"/>
        <w:rPr>
          <w:rFonts w:ascii="Calibri" w:hAnsi="Calibri" w:cs="Calibri"/>
          <w:sz w:val="24"/>
          <w:szCs w:val="24"/>
        </w:rPr>
      </w:pPr>
      <w:r w:rsidRPr="00BF7124">
        <w:rPr>
          <w:rFonts w:ascii="Calibri" w:hAnsi="Calibri" w:cs="Calibri"/>
          <w:sz w:val="24"/>
          <w:szCs w:val="24"/>
        </w:rPr>
        <w:t xml:space="preserve"> Durée de l’étude : </w:t>
      </w:r>
      <w:r w:rsidR="00F768C5" w:rsidRPr="00BF7124">
        <w:rPr>
          <w:rFonts w:ascii="Calibri" w:hAnsi="Calibri" w:cs="Calibri"/>
          <w:sz w:val="24"/>
          <w:szCs w:val="24"/>
        </w:rPr>
        <w:t>4 ans</w:t>
      </w:r>
    </w:p>
    <w:p w:rsidR="00F768C5" w:rsidRPr="00BF7124" w:rsidRDefault="00A75AEE" w:rsidP="00571CD4">
      <w:pPr>
        <w:numPr>
          <w:ilvl w:val="0"/>
          <w:numId w:val="8"/>
        </w:numPr>
        <w:spacing w:line="360" w:lineRule="auto"/>
        <w:ind w:left="993"/>
        <w:jc w:val="both"/>
        <w:rPr>
          <w:rFonts w:ascii="Calibri" w:hAnsi="Calibri" w:cs="Calibri"/>
          <w:sz w:val="24"/>
          <w:szCs w:val="24"/>
        </w:rPr>
      </w:pPr>
      <w:r w:rsidRPr="00BF7124">
        <w:rPr>
          <w:rFonts w:ascii="Calibri" w:hAnsi="Calibri" w:cs="Calibri"/>
          <w:sz w:val="24"/>
          <w:szCs w:val="24"/>
        </w:rPr>
        <w:t xml:space="preserve"> Début prévisible de début des inclusions : </w:t>
      </w:r>
      <w:r w:rsidR="00B33180">
        <w:rPr>
          <w:rFonts w:ascii="Calibri" w:hAnsi="Calibri" w:cs="Calibri"/>
          <w:sz w:val="24"/>
          <w:szCs w:val="24"/>
        </w:rPr>
        <w:t>septembre</w:t>
      </w:r>
      <w:r w:rsidR="00F67291">
        <w:rPr>
          <w:rFonts w:ascii="Calibri" w:hAnsi="Calibri" w:cs="Calibri"/>
          <w:sz w:val="24"/>
          <w:szCs w:val="24"/>
        </w:rPr>
        <w:t xml:space="preserve"> 2017</w:t>
      </w:r>
    </w:p>
    <w:p w:rsidR="00A75AEE" w:rsidRPr="00BF7124" w:rsidRDefault="00F768C5" w:rsidP="00571CD4">
      <w:pPr>
        <w:numPr>
          <w:ilvl w:val="0"/>
          <w:numId w:val="8"/>
        </w:numPr>
        <w:spacing w:line="360" w:lineRule="auto"/>
        <w:ind w:left="993"/>
        <w:jc w:val="both"/>
        <w:rPr>
          <w:rFonts w:ascii="Calibri" w:hAnsi="Calibri" w:cs="Calibri"/>
          <w:sz w:val="24"/>
          <w:szCs w:val="24"/>
        </w:rPr>
      </w:pPr>
      <w:r w:rsidRPr="00BF7124">
        <w:rPr>
          <w:rFonts w:ascii="Calibri" w:hAnsi="Calibri" w:cs="Calibri"/>
          <w:sz w:val="24"/>
          <w:szCs w:val="24"/>
        </w:rPr>
        <w:t xml:space="preserve"> </w:t>
      </w:r>
      <w:r w:rsidR="00A75AEE" w:rsidRPr="00BF7124">
        <w:rPr>
          <w:rFonts w:ascii="Calibri" w:hAnsi="Calibri" w:cs="Calibri"/>
          <w:sz w:val="24"/>
          <w:szCs w:val="24"/>
        </w:rPr>
        <w:t xml:space="preserve">Date de fin des inclusions : </w:t>
      </w:r>
      <w:r w:rsidR="00B33180">
        <w:rPr>
          <w:rFonts w:ascii="Calibri" w:hAnsi="Calibri" w:cs="Calibri"/>
          <w:sz w:val="24"/>
          <w:szCs w:val="24"/>
        </w:rPr>
        <w:t>septembre</w:t>
      </w:r>
      <w:r w:rsidR="00F67291">
        <w:rPr>
          <w:rFonts w:ascii="Calibri" w:hAnsi="Calibri" w:cs="Calibri"/>
          <w:sz w:val="24"/>
          <w:szCs w:val="24"/>
        </w:rPr>
        <w:t xml:space="preserve"> 2019</w:t>
      </w:r>
    </w:p>
    <w:p w:rsidR="00A75AEE" w:rsidRPr="00BF7124" w:rsidRDefault="00A75AEE" w:rsidP="00571CD4">
      <w:pPr>
        <w:numPr>
          <w:ilvl w:val="0"/>
          <w:numId w:val="8"/>
        </w:numPr>
        <w:spacing w:line="360" w:lineRule="auto"/>
        <w:ind w:left="993"/>
        <w:jc w:val="both"/>
        <w:rPr>
          <w:rFonts w:ascii="Calibri" w:hAnsi="Calibri" w:cs="Calibri"/>
          <w:sz w:val="24"/>
          <w:szCs w:val="24"/>
        </w:rPr>
      </w:pPr>
      <w:r w:rsidRPr="00BF7124">
        <w:rPr>
          <w:rFonts w:ascii="Calibri" w:hAnsi="Calibri" w:cs="Calibri"/>
          <w:sz w:val="24"/>
          <w:szCs w:val="24"/>
        </w:rPr>
        <w:t xml:space="preserve"> Date de fin du suivi : </w:t>
      </w:r>
      <w:r w:rsidR="00B33180">
        <w:rPr>
          <w:rFonts w:ascii="Calibri" w:hAnsi="Calibri" w:cs="Calibri"/>
          <w:sz w:val="24"/>
          <w:szCs w:val="24"/>
        </w:rPr>
        <w:t>septembre</w:t>
      </w:r>
      <w:r w:rsidR="00F67291">
        <w:rPr>
          <w:rFonts w:ascii="Calibri" w:hAnsi="Calibri" w:cs="Calibri"/>
          <w:sz w:val="24"/>
          <w:szCs w:val="24"/>
        </w:rPr>
        <w:t xml:space="preserve"> 2021</w:t>
      </w:r>
    </w:p>
    <w:p w:rsidR="00A75AEE" w:rsidRPr="00BF7124" w:rsidRDefault="00A75AEE" w:rsidP="00571CD4">
      <w:pPr>
        <w:numPr>
          <w:ilvl w:val="0"/>
          <w:numId w:val="8"/>
        </w:numPr>
        <w:spacing w:line="360" w:lineRule="auto"/>
        <w:ind w:left="993"/>
        <w:jc w:val="both"/>
        <w:rPr>
          <w:rFonts w:ascii="Calibri" w:hAnsi="Calibri" w:cs="Calibri"/>
          <w:sz w:val="24"/>
          <w:szCs w:val="24"/>
        </w:rPr>
      </w:pPr>
      <w:r w:rsidRPr="00BF7124">
        <w:rPr>
          <w:rFonts w:ascii="Calibri" w:hAnsi="Calibri" w:cs="Calibri"/>
          <w:sz w:val="24"/>
          <w:szCs w:val="24"/>
        </w:rPr>
        <w:t xml:space="preserve"> Analyse et validation des résultats : </w:t>
      </w:r>
      <w:r w:rsidR="003D54FA">
        <w:rPr>
          <w:rFonts w:ascii="Calibri" w:hAnsi="Calibri" w:cs="Calibri"/>
          <w:sz w:val="24"/>
          <w:szCs w:val="24"/>
        </w:rPr>
        <w:t>février</w:t>
      </w:r>
      <w:r w:rsidR="00F67291">
        <w:rPr>
          <w:rFonts w:ascii="Calibri" w:hAnsi="Calibri" w:cs="Calibri"/>
          <w:sz w:val="24"/>
          <w:szCs w:val="24"/>
        </w:rPr>
        <w:t xml:space="preserve"> 2021</w:t>
      </w:r>
    </w:p>
    <w:p w:rsidR="00A75AEE" w:rsidRPr="00BF7124" w:rsidRDefault="00A75AEE" w:rsidP="00571CD4">
      <w:pPr>
        <w:numPr>
          <w:ilvl w:val="0"/>
          <w:numId w:val="8"/>
        </w:numPr>
        <w:spacing w:line="360" w:lineRule="auto"/>
        <w:ind w:left="993"/>
        <w:jc w:val="both"/>
        <w:rPr>
          <w:rFonts w:ascii="Calibri" w:hAnsi="Calibri" w:cs="Calibri"/>
          <w:sz w:val="24"/>
          <w:szCs w:val="24"/>
        </w:rPr>
      </w:pPr>
      <w:r w:rsidRPr="00BF7124">
        <w:rPr>
          <w:rFonts w:ascii="Calibri" w:hAnsi="Calibri" w:cs="Calibri"/>
          <w:sz w:val="24"/>
          <w:szCs w:val="24"/>
        </w:rPr>
        <w:t xml:space="preserve"> Rapport final : au plus tard 1 an après la fin du suivi du dernier patient.</w:t>
      </w:r>
    </w:p>
    <w:p w:rsidR="00A75AEE" w:rsidRPr="00BF7124" w:rsidRDefault="00A75AEE" w:rsidP="00F768C5">
      <w:pPr>
        <w:pStyle w:val="Titre1"/>
        <w:spacing w:line="360" w:lineRule="auto"/>
        <w:rPr>
          <w:rFonts w:ascii="Calibri" w:hAnsi="Calibri" w:cs="Calibri"/>
          <w:b w:val="0"/>
          <w:bCs w:val="0"/>
          <w:lang w:val="fr-FR" w:eastAsia="fr-FR"/>
        </w:rPr>
      </w:pPr>
      <w:bookmarkStart w:id="88" w:name="_Toc145823181"/>
    </w:p>
    <w:p w:rsidR="00A75AEE" w:rsidRPr="00BF7124" w:rsidRDefault="004F3079" w:rsidP="00F768C5">
      <w:pPr>
        <w:pStyle w:val="Titre1"/>
        <w:shd w:val="clear" w:color="auto" w:fill="D9D9D9"/>
        <w:spacing w:line="360" w:lineRule="auto"/>
        <w:rPr>
          <w:rFonts w:ascii="Calibri" w:hAnsi="Calibri" w:cs="Calibri"/>
        </w:rPr>
      </w:pPr>
      <w:bookmarkStart w:id="89" w:name="_Toc393983990"/>
      <w:bookmarkStart w:id="90" w:name="_Toc459976316"/>
      <w:bookmarkStart w:id="91" w:name="_Toc487618773"/>
      <w:r>
        <w:rPr>
          <w:rFonts w:ascii="Calibri" w:hAnsi="Calibri" w:cs="Calibri"/>
          <w:lang w:val="fr-FR"/>
        </w:rPr>
        <w:t>IX</w:t>
      </w:r>
      <w:r w:rsidR="00A75AEE" w:rsidRPr="00BF7124">
        <w:rPr>
          <w:rFonts w:ascii="Calibri" w:hAnsi="Calibri" w:cs="Calibri"/>
        </w:rPr>
        <w:t xml:space="preserve"> -  </w:t>
      </w:r>
      <w:r w:rsidR="00376273">
        <w:rPr>
          <w:rFonts w:ascii="Calibri" w:hAnsi="Calibri" w:cs="Calibri"/>
          <w:lang w:val="fr-FR"/>
        </w:rPr>
        <w:tab/>
      </w:r>
      <w:r w:rsidR="00A75AEE" w:rsidRPr="00BF7124">
        <w:rPr>
          <w:rFonts w:ascii="Calibri" w:hAnsi="Calibri" w:cs="Calibri"/>
        </w:rPr>
        <w:t>ORGANISATION DE L’ETUDE</w:t>
      </w:r>
      <w:bookmarkEnd w:id="88"/>
      <w:bookmarkEnd w:id="89"/>
      <w:bookmarkEnd w:id="90"/>
      <w:bookmarkEnd w:id="91"/>
    </w:p>
    <w:p w:rsidR="00A75AEE" w:rsidRPr="00BF7124" w:rsidRDefault="00A75AEE" w:rsidP="00F768C5">
      <w:pPr>
        <w:tabs>
          <w:tab w:val="left" w:pos="1843"/>
        </w:tabs>
        <w:spacing w:line="360" w:lineRule="auto"/>
        <w:jc w:val="both"/>
        <w:rPr>
          <w:rFonts w:ascii="Calibri" w:hAnsi="Calibri" w:cs="Calibri"/>
          <w:sz w:val="24"/>
        </w:rPr>
      </w:pPr>
      <w:bookmarkStart w:id="92" w:name="_Toc145823182"/>
    </w:p>
    <w:p w:rsidR="00F46F82" w:rsidRDefault="00F768C5" w:rsidP="00571CD4">
      <w:pPr>
        <w:numPr>
          <w:ilvl w:val="0"/>
          <w:numId w:val="9"/>
        </w:numPr>
        <w:tabs>
          <w:tab w:val="left" w:pos="851"/>
        </w:tabs>
        <w:spacing w:line="360" w:lineRule="auto"/>
        <w:ind w:left="851" w:hanging="284"/>
        <w:jc w:val="both"/>
        <w:rPr>
          <w:rFonts w:ascii="Calibri" w:hAnsi="Calibri" w:cs="Calibri"/>
          <w:sz w:val="24"/>
        </w:rPr>
      </w:pPr>
      <w:r w:rsidRPr="00BF7124">
        <w:rPr>
          <w:rFonts w:ascii="Calibri" w:hAnsi="Calibri" w:cs="Calibri"/>
          <w:sz w:val="24"/>
        </w:rPr>
        <w:t>Investigateur</w:t>
      </w:r>
      <w:r w:rsidR="00B33180">
        <w:rPr>
          <w:rFonts w:ascii="Calibri" w:hAnsi="Calibri" w:cs="Calibri"/>
          <w:sz w:val="24"/>
        </w:rPr>
        <w:t>s</w:t>
      </w:r>
      <w:r w:rsidR="00E87D96">
        <w:rPr>
          <w:rFonts w:ascii="Calibri" w:hAnsi="Calibri" w:cs="Calibri"/>
          <w:sz w:val="24"/>
        </w:rPr>
        <w:t xml:space="preserve"> </w:t>
      </w:r>
      <w:r w:rsidRPr="00BF7124">
        <w:rPr>
          <w:rFonts w:ascii="Calibri" w:hAnsi="Calibri" w:cs="Calibri"/>
          <w:sz w:val="24"/>
        </w:rPr>
        <w:t>coordonnateur</w:t>
      </w:r>
      <w:r w:rsidR="00B33180">
        <w:rPr>
          <w:rFonts w:ascii="Calibri" w:hAnsi="Calibri" w:cs="Calibri"/>
          <w:sz w:val="24"/>
        </w:rPr>
        <w:t>s</w:t>
      </w:r>
      <w:r w:rsidRPr="00BF7124">
        <w:rPr>
          <w:rFonts w:ascii="Calibri" w:hAnsi="Calibri" w:cs="Calibri"/>
          <w:sz w:val="24"/>
        </w:rPr>
        <w:t xml:space="preserve"> : </w:t>
      </w:r>
      <w:r w:rsidR="00B33180" w:rsidRPr="00BF7124">
        <w:rPr>
          <w:rFonts w:ascii="Calibri" w:hAnsi="Calibri" w:cs="Calibri"/>
          <w:sz w:val="24"/>
        </w:rPr>
        <w:t>Dr Jérôme Cornillon</w:t>
      </w:r>
      <w:r w:rsidR="00B33180">
        <w:rPr>
          <w:rFonts w:ascii="Calibri" w:hAnsi="Calibri" w:cs="Calibri"/>
          <w:sz w:val="24"/>
        </w:rPr>
        <w:t>,</w:t>
      </w:r>
      <w:r w:rsidR="00B33180" w:rsidRPr="00BF7124">
        <w:rPr>
          <w:rFonts w:ascii="Calibri" w:hAnsi="Calibri" w:cs="Calibri"/>
          <w:sz w:val="24"/>
        </w:rPr>
        <w:t xml:space="preserve"> </w:t>
      </w:r>
      <w:r w:rsidR="00B33180">
        <w:rPr>
          <w:rFonts w:ascii="Calibri" w:hAnsi="Calibri" w:cs="Calibri"/>
          <w:sz w:val="24"/>
        </w:rPr>
        <w:t>Dr Laurent Garderet</w:t>
      </w:r>
    </w:p>
    <w:p w:rsidR="00E87D96" w:rsidRPr="00BF7124" w:rsidRDefault="00E87D96" w:rsidP="00571CD4">
      <w:pPr>
        <w:numPr>
          <w:ilvl w:val="0"/>
          <w:numId w:val="9"/>
        </w:numPr>
        <w:tabs>
          <w:tab w:val="left" w:pos="851"/>
        </w:tabs>
        <w:spacing w:line="360" w:lineRule="auto"/>
        <w:ind w:left="851" w:hanging="284"/>
        <w:jc w:val="both"/>
        <w:rPr>
          <w:rFonts w:ascii="Calibri" w:hAnsi="Calibri" w:cs="Calibri"/>
          <w:sz w:val="24"/>
        </w:rPr>
      </w:pPr>
      <w:r>
        <w:rPr>
          <w:rFonts w:ascii="Calibri" w:hAnsi="Calibri" w:cs="Calibri"/>
          <w:sz w:val="24"/>
        </w:rPr>
        <w:t xml:space="preserve">Investigateurs associés : </w:t>
      </w:r>
      <w:r w:rsidR="00B33180" w:rsidRPr="00BF7124">
        <w:rPr>
          <w:rFonts w:ascii="Calibri" w:hAnsi="Calibri" w:cs="Calibri"/>
          <w:sz w:val="24"/>
        </w:rPr>
        <w:t>Dr Alexandre Cez, Pr Pierre Ronco</w:t>
      </w:r>
    </w:p>
    <w:p w:rsidR="00A75AEE" w:rsidRDefault="00A75AEE" w:rsidP="00571CD4">
      <w:pPr>
        <w:numPr>
          <w:ilvl w:val="0"/>
          <w:numId w:val="9"/>
        </w:numPr>
        <w:tabs>
          <w:tab w:val="left" w:pos="851"/>
        </w:tabs>
        <w:spacing w:line="360" w:lineRule="auto"/>
        <w:ind w:left="851" w:hanging="284"/>
        <w:jc w:val="both"/>
        <w:rPr>
          <w:rFonts w:ascii="Calibri" w:hAnsi="Calibri" w:cs="Calibri"/>
          <w:sz w:val="24"/>
        </w:rPr>
      </w:pPr>
      <w:r w:rsidRPr="00BF7124">
        <w:rPr>
          <w:rFonts w:ascii="Calibri" w:hAnsi="Calibri" w:cs="Calibri"/>
          <w:sz w:val="24"/>
        </w:rPr>
        <w:t>Centres investigateurs</w:t>
      </w:r>
      <w:r w:rsidR="00F768C5" w:rsidRPr="00BF7124">
        <w:rPr>
          <w:rFonts w:ascii="Calibri" w:hAnsi="Calibri" w:cs="Calibri"/>
          <w:sz w:val="24"/>
        </w:rPr>
        <w:t>, membres de la SFGM-TC</w:t>
      </w:r>
      <w:r w:rsidR="003D54FA">
        <w:rPr>
          <w:rFonts w:ascii="Calibri" w:hAnsi="Calibri" w:cs="Calibri"/>
          <w:sz w:val="24"/>
        </w:rPr>
        <w:t> :</w:t>
      </w:r>
    </w:p>
    <w:p w:rsidR="003D54FA" w:rsidRDefault="003D54FA" w:rsidP="003D54FA">
      <w:pPr>
        <w:numPr>
          <w:ilvl w:val="1"/>
          <w:numId w:val="9"/>
        </w:numPr>
        <w:tabs>
          <w:tab w:val="left" w:pos="851"/>
        </w:tabs>
        <w:spacing w:line="360" w:lineRule="auto"/>
        <w:jc w:val="both"/>
        <w:rPr>
          <w:rFonts w:ascii="Calibri" w:hAnsi="Calibri" w:cs="Calibri"/>
          <w:sz w:val="24"/>
        </w:rPr>
      </w:pPr>
      <w:r>
        <w:rPr>
          <w:rFonts w:ascii="Calibri" w:hAnsi="Calibri" w:cs="Calibri"/>
          <w:sz w:val="24"/>
        </w:rPr>
        <w:t>Institut de Cancérologie Lucien Neuwirth</w:t>
      </w:r>
    </w:p>
    <w:p w:rsidR="003D54FA" w:rsidRDefault="003D54FA" w:rsidP="003D54FA">
      <w:pPr>
        <w:numPr>
          <w:ilvl w:val="1"/>
          <w:numId w:val="9"/>
        </w:numPr>
        <w:tabs>
          <w:tab w:val="left" w:pos="851"/>
        </w:tabs>
        <w:spacing w:line="360" w:lineRule="auto"/>
        <w:jc w:val="both"/>
        <w:rPr>
          <w:rFonts w:ascii="Calibri" w:hAnsi="Calibri" w:cs="Calibri"/>
          <w:sz w:val="24"/>
        </w:rPr>
      </w:pPr>
      <w:r>
        <w:rPr>
          <w:rFonts w:ascii="Calibri" w:hAnsi="Calibri" w:cs="Calibri"/>
          <w:sz w:val="24"/>
        </w:rPr>
        <w:t>Hôpital Saint-Antoine</w:t>
      </w:r>
    </w:p>
    <w:p w:rsidR="003D54FA" w:rsidRPr="008A5F78" w:rsidRDefault="003D54FA" w:rsidP="003D54FA">
      <w:pPr>
        <w:numPr>
          <w:ilvl w:val="1"/>
          <w:numId w:val="9"/>
        </w:numPr>
        <w:tabs>
          <w:tab w:val="left" w:pos="851"/>
        </w:tabs>
        <w:spacing w:line="360" w:lineRule="auto"/>
        <w:jc w:val="both"/>
        <w:rPr>
          <w:rFonts w:ascii="Calibri" w:hAnsi="Calibri" w:cs="Calibri"/>
          <w:sz w:val="24"/>
        </w:rPr>
      </w:pPr>
      <w:r w:rsidRPr="008A5F78">
        <w:rPr>
          <w:rFonts w:ascii="Calibri" w:hAnsi="Calibri" w:cs="Calibri"/>
          <w:sz w:val="24"/>
        </w:rPr>
        <w:t>Hôpital Tenon</w:t>
      </w:r>
    </w:p>
    <w:p w:rsidR="004328AF" w:rsidRPr="008A5F78" w:rsidRDefault="004328AF" w:rsidP="003D54FA">
      <w:pPr>
        <w:numPr>
          <w:ilvl w:val="1"/>
          <w:numId w:val="9"/>
        </w:numPr>
        <w:tabs>
          <w:tab w:val="left" w:pos="851"/>
        </w:tabs>
        <w:spacing w:line="360" w:lineRule="auto"/>
        <w:jc w:val="both"/>
        <w:rPr>
          <w:rFonts w:ascii="Calibri" w:hAnsi="Calibri" w:cs="Calibri"/>
          <w:sz w:val="24"/>
          <w:lang w:val="en-US"/>
        </w:rPr>
      </w:pPr>
      <w:r w:rsidRPr="008A5F78">
        <w:rPr>
          <w:rFonts w:ascii="Calibri" w:hAnsi="Calibri" w:cs="Calibri"/>
          <w:sz w:val="24"/>
          <w:lang w:val="en-US"/>
        </w:rPr>
        <w:t>American University of Beirut</w:t>
      </w:r>
      <w:r w:rsidR="000E6AC6" w:rsidRPr="008A5F78">
        <w:rPr>
          <w:rFonts w:ascii="Calibri" w:hAnsi="Calibri" w:cs="Calibri"/>
          <w:sz w:val="24"/>
          <w:lang w:val="en-US"/>
        </w:rPr>
        <w:t xml:space="preserve"> (Beyrouth)</w:t>
      </w:r>
    </w:p>
    <w:p w:rsidR="003D54FA" w:rsidRPr="008A5F78" w:rsidRDefault="003D54FA" w:rsidP="003D54FA">
      <w:pPr>
        <w:numPr>
          <w:ilvl w:val="1"/>
          <w:numId w:val="9"/>
        </w:numPr>
        <w:tabs>
          <w:tab w:val="left" w:pos="851"/>
        </w:tabs>
        <w:spacing w:line="360" w:lineRule="auto"/>
        <w:jc w:val="both"/>
        <w:rPr>
          <w:rFonts w:ascii="Calibri" w:hAnsi="Calibri" w:cs="Calibri"/>
          <w:sz w:val="24"/>
        </w:rPr>
      </w:pPr>
      <w:r w:rsidRPr="008A5F78">
        <w:rPr>
          <w:rFonts w:ascii="Calibri" w:hAnsi="Calibri" w:cs="Calibri"/>
          <w:sz w:val="24"/>
        </w:rPr>
        <w:t>CHU Angers</w:t>
      </w:r>
    </w:p>
    <w:p w:rsidR="004328AF" w:rsidRPr="008A5F78" w:rsidRDefault="004328AF" w:rsidP="003D54FA">
      <w:pPr>
        <w:numPr>
          <w:ilvl w:val="1"/>
          <w:numId w:val="9"/>
        </w:numPr>
        <w:tabs>
          <w:tab w:val="left" w:pos="851"/>
        </w:tabs>
        <w:spacing w:line="360" w:lineRule="auto"/>
        <w:jc w:val="both"/>
        <w:rPr>
          <w:rFonts w:ascii="Calibri" w:hAnsi="Calibri" w:cs="Calibri"/>
          <w:sz w:val="24"/>
        </w:rPr>
      </w:pPr>
      <w:r w:rsidRPr="008A5F78">
        <w:rPr>
          <w:rFonts w:ascii="Calibri" w:hAnsi="Calibri" w:cs="Calibri"/>
          <w:sz w:val="24"/>
        </w:rPr>
        <w:t>CHU Besançon</w:t>
      </w:r>
    </w:p>
    <w:p w:rsidR="004328AF" w:rsidRPr="008A5F78" w:rsidRDefault="004328AF" w:rsidP="003D54FA">
      <w:pPr>
        <w:numPr>
          <w:ilvl w:val="1"/>
          <w:numId w:val="9"/>
        </w:numPr>
        <w:tabs>
          <w:tab w:val="left" w:pos="851"/>
        </w:tabs>
        <w:spacing w:line="360" w:lineRule="auto"/>
        <w:jc w:val="both"/>
        <w:rPr>
          <w:rFonts w:ascii="Calibri" w:hAnsi="Calibri" w:cs="Calibri"/>
          <w:sz w:val="24"/>
        </w:rPr>
      </w:pPr>
      <w:r w:rsidRPr="008A5F78">
        <w:rPr>
          <w:rFonts w:ascii="Calibri" w:hAnsi="Calibri" w:cs="Calibri"/>
          <w:sz w:val="24"/>
        </w:rPr>
        <w:t>CHU Brest</w:t>
      </w:r>
    </w:p>
    <w:p w:rsidR="004328AF" w:rsidRPr="008A5F78" w:rsidRDefault="003D54FA" w:rsidP="003D54FA">
      <w:pPr>
        <w:numPr>
          <w:ilvl w:val="1"/>
          <w:numId w:val="9"/>
        </w:numPr>
        <w:tabs>
          <w:tab w:val="left" w:pos="851"/>
        </w:tabs>
        <w:spacing w:line="360" w:lineRule="auto"/>
        <w:jc w:val="both"/>
        <w:rPr>
          <w:rFonts w:ascii="Calibri" w:hAnsi="Calibri" w:cs="Calibri"/>
          <w:sz w:val="24"/>
        </w:rPr>
      </w:pPr>
      <w:r w:rsidRPr="008A5F78">
        <w:rPr>
          <w:rFonts w:ascii="Calibri" w:hAnsi="Calibri" w:cs="Calibri"/>
          <w:sz w:val="24"/>
        </w:rPr>
        <w:t>CHU Caen</w:t>
      </w:r>
    </w:p>
    <w:p w:rsidR="004328AF" w:rsidRPr="008A5F78" w:rsidRDefault="004328AF" w:rsidP="003D54FA">
      <w:pPr>
        <w:numPr>
          <w:ilvl w:val="1"/>
          <w:numId w:val="9"/>
        </w:numPr>
        <w:tabs>
          <w:tab w:val="left" w:pos="851"/>
        </w:tabs>
        <w:spacing w:line="360" w:lineRule="auto"/>
        <w:jc w:val="both"/>
        <w:rPr>
          <w:rFonts w:ascii="Calibri" w:hAnsi="Calibri" w:cs="Calibri"/>
          <w:sz w:val="24"/>
        </w:rPr>
      </w:pPr>
      <w:r w:rsidRPr="008A5F78">
        <w:rPr>
          <w:rFonts w:ascii="Calibri" w:hAnsi="Calibri" w:cs="Calibri"/>
          <w:sz w:val="24"/>
        </w:rPr>
        <w:t>CHU Clermont-Ferrand</w:t>
      </w:r>
    </w:p>
    <w:p w:rsidR="003D54FA" w:rsidRPr="008A5F78" w:rsidRDefault="003D54FA" w:rsidP="003D54FA">
      <w:pPr>
        <w:numPr>
          <w:ilvl w:val="1"/>
          <w:numId w:val="9"/>
        </w:numPr>
        <w:tabs>
          <w:tab w:val="left" w:pos="851"/>
        </w:tabs>
        <w:spacing w:line="360" w:lineRule="auto"/>
        <w:jc w:val="both"/>
        <w:rPr>
          <w:rFonts w:ascii="Calibri" w:hAnsi="Calibri" w:cs="Calibri"/>
          <w:sz w:val="24"/>
        </w:rPr>
      </w:pPr>
      <w:r w:rsidRPr="008A5F78">
        <w:rPr>
          <w:rFonts w:ascii="Calibri" w:hAnsi="Calibri" w:cs="Calibri"/>
          <w:sz w:val="24"/>
        </w:rPr>
        <w:t>CHU Dijon</w:t>
      </w:r>
    </w:p>
    <w:p w:rsidR="003D54FA" w:rsidRPr="008A5F78" w:rsidRDefault="003D54FA" w:rsidP="003D54FA">
      <w:pPr>
        <w:numPr>
          <w:ilvl w:val="1"/>
          <w:numId w:val="9"/>
        </w:numPr>
        <w:tabs>
          <w:tab w:val="left" w:pos="851"/>
        </w:tabs>
        <w:spacing w:line="360" w:lineRule="auto"/>
        <w:jc w:val="both"/>
        <w:rPr>
          <w:rFonts w:ascii="Calibri" w:hAnsi="Calibri" w:cs="Calibri"/>
          <w:sz w:val="24"/>
        </w:rPr>
      </w:pPr>
      <w:r w:rsidRPr="008A5F78">
        <w:rPr>
          <w:rFonts w:ascii="Calibri" w:hAnsi="Calibri" w:cs="Calibri"/>
          <w:sz w:val="24"/>
        </w:rPr>
        <w:t>CHU Grenoble</w:t>
      </w:r>
    </w:p>
    <w:p w:rsidR="004328AF" w:rsidRPr="008A5F78" w:rsidRDefault="004328AF" w:rsidP="003D54FA">
      <w:pPr>
        <w:numPr>
          <w:ilvl w:val="1"/>
          <w:numId w:val="9"/>
        </w:numPr>
        <w:tabs>
          <w:tab w:val="left" w:pos="851"/>
        </w:tabs>
        <w:spacing w:line="360" w:lineRule="auto"/>
        <w:jc w:val="both"/>
        <w:rPr>
          <w:rFonts w:ascii="Calibri" w:hAnsi="Calibri" w:cs="Calibri"/>
          <w:sz w:val="24"/>
        </w:rPr>
      </w:pPr>
      <w:r w:rsidRPr="008A5F78">
        <w:rPr>
          <w:rFonts w:ascii="Calibri" w:hAnsi="Calibri" w:cs="Calibri"/>
          <w:sz w:val="24"/>
        </w:rPr>
        <w:t>CHU Limoges</w:t>
      </w:r>
    </w:p>
    <w:p w:rsidR="003D54FA" w:rsidRPr="008A5F78" w:rsidRDefault="003D54FA" w:rsidP="003D54FA">
      <w:pPr>
        <w:numPr>
          <w:ilvl w:val="1"/>
          <w:numId w:val="9"/>
        </w:numPr>
        <w:tabs>
          <w:tab w:val="left" w:pos="851"/>
        </w:tabs>
        <w:spacing w:line="360" w:lineRule="auto"/>
        <w:jc w:val="both"/>
        <w:rPr>
          <w:rFonts w:ascii="Calibri" w:hAnsi="Calibri" w:cs="Calibri"/>
          <w:sz w:val="24"/>
        </w:rPr>
      </w:pPr>
      <w:r w:rsidRPr="008A5F78">
        <w:rPr>
          <w:rFonts w:ascii="Calibri" w:hAnsi="Calibri" w:cs="Calibri"/>
          <w:sz w:val="24"/>
        </w:rPr>
        <w:t>CHU Montpellier</w:t>
      </w:r>
    </w:p>
    <w:p w:rsidR="003D54FA" w:rsidRPr="008A5F78" w:rsidRDefault="003D54FA" w:rsidP="003D54FA">
      <w:pPr>
        <w:numPr>
          <w:ilvl w:val="1"/>
          <w:numId w:val="9"/>
        </w:numPr>
        <w:tabs>
          <w:tab w:val="left" w:pos="851"/>
        </w:tabs>
        <w:spacing w:line="360" w:lineRule="auto"/>
        <w:jc w:val="both"/>
        <w:rPr>
          <w:rFonts w:ascii="Calibri" w:hAnsi="Calibri" w:cs="Calibri"/>
          <w:sz w:val="24"/>
        </w:rPr>
      </w:pPr>
      <w:r w:rsidRPr="008A5F78">
        <w:rPr>
          <w:rFonts w:ascii="Calibri" w:hAnsi="Calibri" w:cs="Calibri"/>
          <w:sz w:val="24"/>
        </w:rPr>
        <w:t>CHU Nancy</w:t>
      </w:r>
    </w:p>
    <w:p w:rsidR="003D54FA" w:rsidRPr="008A5F78" w:rsidRDefault="003D54FA" w:rsidP="003D54FA">
      <w:pPr>
        <w:numPr>
          <w:ilvl w:val="1"/>
          <w:numId w:val="9"/>
        </w:numPr>
        <w:tabs>
          <w:tab w:val="left" w:pos="851"/>
        </w:tabs>
        <w:spacing w:line="360" w:lineRule="auto"/>
        <w:jc w:val="both"/>
        <w:rPr>
          <w:rFonts w:ascii="Calibri" w:hAnsi="Calibri" w:cs="Calibri"/>
          <w:sz w:val="24"/>
        </w:rPr>
      </w:pPr>
      <w:r w:rsidRPr="008A5F78">
        <w:rPr>
          <w:rFonts w:ascii="Calibri" w:hAnsi="Calibri" w:cs="Calibri"/>
          <w:sz w:val="24"/>
        </w:rPr>
        <w:t>CHU Poitiers</w:t>
      </w:r>
    </w:p>
    <w:p w:rsidR="004328AF" w:rsidRPr="008A5F78" w:rsidRDefault="004328AF" w:rsidP="003D54FA">
      <w:pPr>
        <w:numPr>
          <w:ilvl w:val="1"/>
          <w:numId w:val="9"/>
        </w:numPr>
        <w:tabs>
          <w:tab w:val="left" w:pos="851"/>
        </w:tabs>
        <w:spacing w:line="360" w:lineRule="auto"/>
        <w:jc w:val="both"/>
        <w:rPr>
          <w:rFonts w:ascii="Calibri" w:hAnsi="Calibri" w:cs="Calibri"/>
          <w:sz w:val="24"/>
        </w:rPr>
      </w:pPr>
      <w:r w:rsidRPr="008A5F78">
        <w:rPr>
          <w:rFonts w:ascii="Calibri" w:hAnsi="Calibri" w:cs="Calibri"/>
          <w:sz w:val="24"/>
        </w:rPr>
        <w:t>CHU Rennes</w:t>
      </w:r>
    </w:p>
    <w:p w:rsidR="004328AF" w:rsidRPr="008A5F78" w:rsidRDefault="004328AF" w:rsidP="003D54FA">
      <w:pPr>
        <w:numPr>
          <w:ilvl w:val="1"/>
          <w:numId w:val="9"/>
        </w:numPr>
        <w:tabs>
          <w:tab w:val="left" w:pos="851"/>
        </w:tabs>
        <w:spacing w:line="360" w:lineRule="auto"/>
        <w:jc w:val="both"/>
        <w:rPr>
          <w:rFonts w:ascii="Calibri" w:hAnsi="Calibri" w:cs="Calibri"/>
          <w:sz w:val="24"/>
        </w:rPr>
      </w:pPr>
      <w:r w:rsidRPr="008A5F78">
        <w:rPr>
          <w:rFonts w:ascii="Calibri" w:hAnsi="Calibri" w:cs="Calibri"/>
          <w:sz w:val="24"/>
        </w:rPr>
        <w:t>CHU Sart Tilman (Liège)</w:t>
      </w:r>
    </w:p>
    <w:p w:rsidR="004328AF" w:rsidRPr="008A5F78" w:rsidRDefault="004328AF" w:rsidP="003D54FA">
      <w:pPr>
        <w:numPr>
          <w:ilvl w:val="1"/>
          <w:numId w:val="9"/>
        </w:numPr>
        <w:tabs>
          <w:tab w:val="left" w:pos="851"/>
        </w:tabs>
        <w:spacing w:line="360" w:lineRule="auto"/>
        <w:jc w:val="both"/>
        <w:rPr>
          <w:rFonts w:ascii="Calibri" w:hAnsi="Calibri" w:cs="Calibri"/>
          <w:sz w:val="24"/>
        </w:rPr>
      </w:pPr>
      <w:r w:rsidRPr="008A5F78">
        <w:rPr>
          <w:rFonts w:ascii="Calibri" w:hAnsi="Calibri" w:cs="Calibri"/>
          <w:sz w:val="24"/>
        </w:rPr>
        <w:lastRenderedPageBreak/>
        <w:t>CH Argenteuil</w:t>
      </w:r>
    </w:p>
    <w:p w:rsidR="004328AF" w:rsidRPr="008A5F78" w:rsidRDefault="004328AF" w:rsidP="003D54FA">
      <w:pPr>
        <w:numPr>
          <w:ilvl w:val="1"/>
          <w:numId w:val="9"/>
        </w:numPr>
        <w:tabs>
          <w:tab w:val="left" w:pos="851"/>
        </w:tabs>
        <w:spacing w:line="360" w:lineRule="auto"/>
        <w:jc w:val="both"/>
        <w:rPr>
          <w:rFonts w:ascii="Calibri" w:hAnsi="Calibri" w:cs="Calibri"/>
          <w:sz w:val="24"/>
        </w:rPr>
      </w:pPr>
      <w:r w:rsidRPr="008A5F78">
        <w:rPr>
          <w:rFonts w:ascii="Calibri" w:hAnsi="Calibri" w:cs="Calibri"/>
          <w:sz w:val="24"/>
        </w:rPr>
        <w:t>CU Boulogne</w:t>
      </w:r>
    </w:p>
    <w:p w:rsidR="004328AF" w:rsidRPr="008A5F78" w:rsidRDefault="004328AF" w:rsidP="003D54FA">
      <w:pPr>
        <w:numPr>
          <w:ilvl w:val="1"/>
          <w:numId w:val="9"/>
        </w:numPr>
        <w:tabs>
          <w:tab w:val="left" w:pos="851"/>
        </w:tabs>
        <w:spacing w:line="360" w:lineRule="auto"/>
        <w:jc w:val="both"/>
        <w:rPr>
          <w:rFonts w:ascii="Calibri" w:hAnsi="Calibri" w:cs="Calibri"/>
          <w:sz w:val="24"/>
        </w:rPr>
      </w:pPr>
      <w:r w:rsidRPr="008A5F78">
        <w:rPr>
          <w:rFonts w:ascii="Calibri" w:hAnsi="Calibri" w:cs="Calibri"/>
          <w:sz w:val="24"/>
        </w:rPr>
        <w:t>CH Saint-Quentin</w:t>
      </w:r>
    </w:p>
    <w:p w:rsidR="003D54FA" w:rsidRPr="008A5F78" w:rsidRDefault="003D54FA" w:rsidP="003D54FA">
      <w:pPr>
        <w:numPr>
          <w:ilvl w:val="1"/>
          <w:numId w:val="9"/>
        </w:numPr>
        <w:tabs>
          <w:tab w:val="left" w:pos="851"/>
        </w:tabs>
        <w:spacing w:line="360" w:lineRule="auto"/>
        <w:jc w:val="both"/>
        <w:rPr>
          <w:rFonts w:ascii="Calibri" w:hAnsi="Calibri" w:cs="Calibri"/>
          <w:sz w:val="24"/>
        </w:rPr>
      </w:pPr>
      <w:r w:rsidRPr="008A5F78">
        <w:rPr>
          <w:rFonts w:ascii="Calibri" w:hAnsi="Calibri" w:cs="Calibri"/>
          <w:sz w:val="24"/>
        </w:rPr>
        <w:t>Centre Léon Bérard</w:t>
      </w:r>
    </w:p>
    <w:p w:rsidR="004328AF" w:rsidRPr="008A5F78" w:rsidRDefault="004328AF" w:rsidP="003D54FA">
      <w:pPr>
        <w:numPr>
          <w:ilvl w:val="1"/>
          <w:numId w:val="9"/>
        </w:numPr>
        <w:tabs>
          <w:tab w:val="left" w:pos="851"/>
        </w:tabs>
        <w:spacing w:line="360" w:lineRule="auto"/>
        <w:jc w:val="both"/>
        <w:rPr>
          <w:rFonts w:ascii="Calibri" w:hAnsi="Calibri" w:cs="Calibri"/>
          <w:sz w:val="24"/>
        </w:rPr>
      </w:pPr>
      <w:r w:rsidRPr="008A5F78">
        <w:rPr>
          <w:rFonts w:ascii="Calibri" w:hAnsi="Calibri" w:cs="Calibri"/>
          <w:sz w:val="24"/>
        </w:rPr>
        <w:t>EHU Oran</w:t>
      </w:r>
      <w:r w:rsidR="000E6AC6" w:rsidRPr="008A5F78">
        <w:rPr>
          <w:rFonts w:ascii="Calibri" w:hAnsi="Calibri" w:cs="Calibri"/>
          <w:sz w:val="24"/>
        </w:rPr>
        <w:t xml:space="preserve"> (Oran)</w:t>
      </w:r>
    </w:p>
    <w:p w:rsidR="004328AF" w:rsidRPr="008A5F78" w:rsidRDefault="004328AF" w:rsidP="003D54FA">
      <w:pPr>
        <w:numPr>
          <w:ilvl w:val="1"/>
          <w:numId w:val="9"/>
        </w:numPr>
        <w:tabs>
          <w:tab w:val="left" w:pos="851"/>
        </w:tabs>
        <w:spacing w:line="360" w:lineRule="auto"/>
        <w:jc w:val="both"/>
        <w:rPr>
          <w:rFonts w:ascii="Calibri" w:hAnsi="Calibri" w:cs="Calibri"/>
          <w:sz w:val="24"/>
        </w:rPr>
      </w:pPr>
      <w:r w:rsidRPr="008A5F78">
        <w:rPr>
          <w:rFonts w:ascii="Calibri" w:hAnsi="Calibri" w:cs="Calibri"/>
          <w:sz w:val="24"/>
        </w:rPr>
        <w:t>Hôpital Archet (Nice)</w:t>
      </w:r>
    </w:p>
    <w:p w:rsidR="004328AF" w:rsidRPr="008A5F78" w:rsidRDefault="004328AF" w:rsidP="003D54FA">
      <w:pPr>
        <w:numPr>
          <w:ilvl w:val="1"/>
          <w:numId w:val="9"/>
        </w:numPr>
        <w:tabs>
          <w:tab w:val="left" w:pos="851"/>
        </w:tabs>
        <w:spacing w:line="360" w:lineRule="auto"/>
        <w:jc w:val="both"/>
        <w:rPr>
          <w:rFonts w:ascii="Calibri" w:hAnsi="Calibri" w:cs="Calibri"/>
          <w:sz w:val="24"/>
        </w:rPr>
      </w:pPr>
      <w:r w:rsidRPr="008A5F78">
        <w:rPr>
          <w:rFonts w:ascii="Calibri" w:hAnsi="Calibri" w:cs="Calibri"/>
          <w:sz w:val="24"/>
        </w:rPr>
        <w:t>Hôpital Victor Provo (Roubaix)</w:t>
      </w:r>
    </w:p>
    <w:p w:rsidR="004328AF" w:rsidRPr="008A5F78" w:rsidRDefault="004328AF" w:rsidP="003D54FA">
      <w:pPr>
        <w:numPr>
          <w:ilvl w:val="1"/>
          <w:numId w:val="9"/>
        </w:numPr>
        <w:tabs>
          <w:tab w:val="left" w:pos="851"/>
        </w:tabs>
        <w:spacing w:line="360" w:lineRule="auto"/>
        <w:jc w:val="both"/>
        <w:rPr>
          <w:rFonts w:ascii="Calibri" w:hAnsi="Calibri" w:cs="Calibri"/>
          <w:sz w:val="24"/>
        </w:rPr>
      </w:pPr>
      <w:r w:rsidRPr="008A5F78">
        <w:rPr>
          <w:rFonts w:ascii="Calibri" w:hAnsi="Calibri" w:cs="Calibri"/>
          <w:sz w:val="24"/>
        </w:rPr>
        <w:t>Hôpitaux Universitaires de Strasbourg</w:t>
      </w:r>
    </w:p>
    <w:p w:rsidR="003D54FA" w:rsidRPr="008A5F78" w:rsidRDefault="003D54FA" w:rsidP="003D54FA">
      <w:pPr>
        <w:numPr>
          <w:ilvl w:val="1"/>
          <w:numId w:val="9"/>
        </w:numPr>
        <w:tabs>
          <w:tab w:val="left" w:pos="851"/>
        </w:tabs>
        <w:spacing w:line="360" w:lineRule="auto"/>
        <w:jc w:val="both"/>
        <w:rPr>
          <w:rFonts w:ascii="Calibri" w:hAnsi="Calibri" w:cs="Calibri"/>
          <w:sz w:val="24"/>
        </w:rPr>
      </w:pPr>
      <w:r w:rsidRPr="008A5F78">
        <w:rPr>
          <w:rFonts w:ascii="Calibri" w:hAnsi="Calibri" w:cs="Calibri"/>
          <w:sz w:val="24"/>
        </w:rPr>
        <w:t>Hospices Civils de Lyon</w:t>
      </w:r>
    </w:p>
    <w:p w:rsidR="003D54FA" w:rsidRPr="008A5F78" w:rsidRDefault="003D54FA" w:rsidP="003D54FA">
      <w:pPr>
        <w:numPr>
          <w:ilvl w:val="1"/>
          <w:numId w:val="9"/>
        </w:numPr>
        <w:tabs>
          <w:tab w:val="left" w:pos="851"/>
        </w:tabs>
        <w:spacing w:line="360" w:lineRule="auto"/>
        <w:jc w:val="both"/>
        <w:rPr>
          <w:rFonts w:ascii="Calibri" w:hAnsi="Calibri" w:cs="Calibri"/>
          <w:sz w:val="24"/>
        </w:rPr>
      </w:pPr>
      <w:r w:rsidRPr="008A5F78">
        <w:rPr>
          <w:rFonts w:ascii="Calibri" w:hAnsi="Calibri" w:cs="Calibri"/>
          <w:sz w:val="24"/>
        </w:rPr>
        <w:t>Institut Curie</w:t>
      </w:r>
    </w:p>
    <w:p w:rsidR="003D54FA" w:rsidRDefault="003D54FA" w:rsidP="003D54FA">
      <w:pPr>
        <w:numPr>
          <w:ilvl w:val="1"/>
          <w:numId w:val="9"/>
        </w:numPr>
        <w:tabs>
          <w:tab w:val="left" w:pos="851"/>
        </w:tabs>
        <w:spacing w:line="360" w:lineRule="auto"/>
        <w:jc w:val="both"/>
        <w:rPr>
          <w:rFonts w:ascii="Calibri" w:hAnsi="Calibri" w:cs="Calibri"/>
          <w:sz w:val="24"/>
        </w:rPr>
      </w:pPr>
      <w:r>
        <w:rPr>
          <w:rFonts w:ascii="Calibri" w:hAnsi="Calibri" w:cs="Calibri"/>
          <w:sz w:val="24"/>
        </w:rPr>
        <w:t>La Pitié Salpêtrière</w:t>
      </w:r>
    </w:p>
    <w:p w:rsidR="004328AF" w:rsidRPr="003D54FA" w:rsidRDefault="004328AF" w:rsidP="004328AF">
      <w:pPr>
        <w:tabs>
          <w:tab w:val="left" w:pos="851"/>
        </w:tabs>
        <w:spacing w:line="360" w:lineRule="auto"/>
        <w:ind w:left="2925"/>
        <w:jc w:val="both"/>
        <w:rPr>
          <w:rFonts w:ascii="Calibri" w:hAnsi="Calibri" w:cs="Calibri"/>
          <w:sz w:val="24"/>
        </w:rPr>
      </w:pPr>
    </w:p>
    <w:p w:rsidR="00A75AEE" w:rsidRPr="00BF7124" w:rsidRDefault="00A75AEE" w:rsidP="00571CD4">
      <w:pPr>
        <w:numPr>
          <w:ilvl w:val="0"/>
          <w:numId w:val="9"/>
        </w:numPr>
        <w:tabs>
          <w:tab w:val="left" w:pos="851"/>
        </w:tabs>
        <w:spacing w:line="360" w:lineRule="auto"/>
        <w:ind w:left="851" w:hanging="284"/>
        <w:jc w:val="both"/>
        <w:rPr>
          <w:rFonts w:ascii="Calibri" w:hAnsi="Calibri" w:cs="Calibri"/>
          <w:sz w:val="24"/>
        </w:rPr>
      </w:pPr>
      <w:r w:rsidRPr="00BF7124">
        <w:rPr>
          <w:rFonts w:ascii="Calibri" w:hAnsi="Calibri" w:cs="Calibri"/>
          <w:sz w:val="24"/>
        </w:rPr>
        <w:t>Les serv</w:t>
      </w:r>
      <w:r w:rsidR="00F768C5" w:rsidRPr="00BF7124">
        <w:rPr>
          <w:rFonts w:ascii="Calibri" w:hAnsi="Calibri" w:cs="Calibri"/>
          <w:sz w:val="24"/>
        </w:rPr>
        <w:t>ices concernés par la recherche : Hématologie</w:t>
      </w:r>
      <w:r w:rsidR="006E7EC5">
        <w:rPr>
          <w:rFonts w:ascii="Calibri" w:hAnsi="Calibri" w:cs="Calibri"/>
          <w:sz w:val="24"/>
        </w:rPr>
        <w:t xml:space="preserve"> Clinique, Néphrologie</w:t>
      </w:r>
    </w:p>
    <w:p w:rsidR="00A75AEE" w:rsidRPr="00BF7124" w:rsidRDefault="00A75AEE" w:rsidP="00571CD4">
      <w:pPr>
        <w:numPr>
          <w:ilvl w:val="0"/>
          <w:numId w:val="9"/>
        </w:numPr>
        <w:tabs>
          <w:tab w:val="left" w:pos="851"/>
        </w:tabs>
        <w:spacing w:line="360" w:lineRule="auto"/>
        <w:ind w:left="851" w:hanging="284"/>
        <w:jc w:val="both"/>
        <w:rPr>
          <w:rFonts w:ascii="Calibri" w:hAnsi="Calibri" w:cs="Calibri"/>
          <w:sz w:val="24"/>
        </w:rPr>
      </w:pPr>
      <w:r w:rsidRPr="00BF7124">
        <w:rPr>
          <w:rFonts w:ascii="Calibri" w:hAnsi="Calibri" w:cs="Calibri"/>
          <w:sz w:val="24"/>
        </w:rPr>
        <w:t>Le(s) responsable(s) de la mesure du</w:t>
      </w:r>
      <w:r w:rsidR="00F768C5" w:rsidRPr="00BF7124">
        <w:rPr>
          <w:rFonts w:ascii="Calibri" w:hAnsi="Calibri" w:cs="Calibri"/>
          <w:sz w:val="24"/>
        </w:rPr>
        <w:t xml:space="preserve"> </w:t>
      </w:r>
      <w:r w:rsidRPr="00BF7124">
        <w:rPr>
          <w:rFonts w:ascii="Calibri" w:hAnsi="Calibri" w:cs="Calibri"/>
          <w:sz w:val="24"/>
        </w:rPr>
        <w:t>(des) critère(s) d’évaluation</w:t>
      </w:r>
      <w:r w:rsidR="00F768C5" w:rsidRPr="00BF7124">
        <w:rPr>
          <w:rFonts w:ascii="Calibri" w:hAnsi="Calibri" w:cs="Calibri"/>
          <w:sz w:val="24"/>
        </w:rPr>
        <w:t> : Investigateurs</w:t>
      </w:r>
    </w:p>
    <w:p w:rsidR="00A75AEE" w:rsidRPr="00BF7124" w:rsidRDefault="00A75AEE" w:rsidP="00571CD4">
      <w:pPr>
        <w:numPr>
          <w:ilvl w:val="0"/>
          <w:numId w:val="9"/>
        </w:numPr>
        <w:tabs>
          <w:tab w:val="left" w:pos="851"/>
        </w:tabs>
        <w:spacing w:line="360" w:lineRule="auto"/>
        <w:ind w:left="851" w:hanging="284"/>
        <w:jc w:val="both"/>
        <w:rPr>
          <w:rFonts w:ascii="Calibri" w:hAnsi="Calibri" w:cs="Calibri"/>
          <w:sz w:val="24"/>
        </w:rPr>
      </w:pPr>
      <w:r w:rsidRPr="00BF7124">
        <w:rPr>
          <w:rFonts w:ascii="Calibri" w:hAnsi="Calibri" w:cs="Calibri"/>
          <w:sz w:val="24"/>
        </w:rPr>
        <w:t>La personne chargée du contrôle de qualité de la recherche</w:t>
      </w:r>
      <w:r w:rsidR="00F46F82" w:rsidRPr="00BF7124">
        <w:rPr>
          <w:rFonts w:ascii="Calibri" w:hAnsi="Calibri" w:cs="Calibri"/>
          <w:sz w:val="24"/>
        </w:rPr>
        <w:t> : ARC de l’étude</w:t>
      </w:r>
    </w:p>
    <w:p w:rsidR="00A75AEE" w:rsidRPr="00BF7124" w:rsidRDefault="00A75AEE" w:rsidP="00571CD4">
      <w:pPr>
        <w:numPr>
          <w:ilvl w:val="0"/>
          <w:numId w:val="9"/>
        </w:numPr>
        <w:tabs>
          <w:tab w:val="left" w:pos="851"/>
        </w:tabs>
        <w:spacing w:line="360" w:lineRule="auto"/>
        <w:ind w:left="851" w:hanging="284"/>
        <w:jc w:val="both"/>
        <w:rPr>
          <w:rFonts w:ascii="Calibri" w:hAnsi="Calibri" w:cs="Calibri"/>
          <w:sz w:val="24"/>
        </w:rPr>
      </w:pPr>
      <w:r w:rsidRPr="00BF7124">
        <w:rPr>
          <w:rFonts w:ascii="Calibri" w:hAnsi="Calibri" w:cs="Calibri"/>
          <w:sz w:val="24"/>
        </w:rPr>
        <w:t>La personne chargée de la saisie des données</w:t>
      </w:r>
      <w:r w:rsidR="00F768C5" w:rsidRPr="00BF7124">
        <w:rPr>
          <w:rFonts w:ascii="Calibri" w:hAnsi="Calibri" w:cs="Calibri"/>
          <w:sz w:val="24"/>
        </w:rPr>
        <w:t> : ARC de l’établissement</w:t>
      </w:r>
    </w:p>
    <w:p w:rsidR="00A75AEE" w:rsidRPr="00BF7124" w:rsidRDefault="00A75AEE" w:rsidP="00571CD4">
      <w:pPr>
        <w:numPr>
          <w:ilvl w:val="0"/>
          <w:numId w:val="9"/>
        </w:numPr>
        <w:tabs>
          <w:tab w:val="left" w:pos="851"/>
        </w:tabs>
        <w:spacing w:line="360" w:lineRule="auto"/>
        <w:ind w:left="851" w:hanging="284"/>
        <w:jc w:val="both"/>
        <w:rPr>
          <w:rFonts w:ascii="Calibri" w:hAnsi="Calibri" w:cs="Calibri"/>
          <w:sz w:val="24"/>
        </w:rPr>
      </w:pPr>
      <w:r w:rsidRPr="00BF7124">
        <w:rPr>
          <w:rFonts w:ascii="Calibri" w:hAnsi="Calibri" w:cs="Calibri"/>
          <w:sz w:val="24"/>
        </w:rPr>
        <w:t>Le responsable de l’analyse statistique</w:t>
      </w:r>
      <w:r w:rsidR="00F768C5" w:rsidRPr="00BF7124">
        <w:rPr>
          <w:rFonts w:ascii="Calibri" w:hAnsi="Calibri" w:cs="Calibri"/>
          <w:sz w:val="24"/>
        </w:rPr>
        <w:t> : Dr Myriam Labopin</w:t>
      </w:r>
    </w:p>
    <w:p w:rsidR="00A75AEE" w:rsidRPr="00BF7124" w:rsidRDefault="00A75AEE" w:rsidP="00F768C5">
      <w:pPr>
        <w:spacing w:line="360" w:lineRule="auto"/>
        <w:rPr>
          <w:rFonts w:ascii="Calibri" w:hAnsi="Calibri" w:cs="Calibri"/>
        </w:rPr>
      </w:pPr>
    </w:p>
    <w:p w:rsidR="00A75AEE" w:rsidRPr="00BF7124" w:rsidRDefault="004F3079" w:rsidP="00F768C5">
      <w:pPr>
        <w:pStyle w:val="Titre1"/>
        <w:shd w:val="clear" w:color="auto" w:fill="D9D9D9"/>
        <w:spacing w:line="360" w:lineRule="auto"/>
        <w:rPr>
          <w:rFonts w:ascii="Calibri" w:hAnsi="Calibri" w:cs="Calibri"/>
        </w:rPr>
      </w:pPr>
      <w:bookmarkStart w:id="93" w:name="_Toc393983991"/>
      <w:bookmarkStart w:id="94" w:name="_Toc459976317"/>
      <w:bookmarkStart w:id="95" w:name="_Toc487618774"/>
      <w:r>
        <w:rPr>
          <w:rFonts w:ascii="Calibri" w:hAnsi="Calibri" w:cs="Calibri"/>
          <w:lang w:val="fr-FR"/>
        </w:rPr>
        <w:t>X</w:t>
      </w:r>
      <w:r w:rsidR="00A75AEE" w:rsidRPr="00BF7124">
        <w:rPr>
          <w:rFonts w:ascii="Calibri" w:hAnsi="Calibri" w:cs="Calibri"/>
        </w:rPr>
        <w:t xml:space="preserve"> - </w:t>
      </w:r>
      <w:r w:rsidR="00376273">
        <w:rPr>
          <w:rFonts w:ascii="Calibri" w:hAnsi="Calibri" w:cs="Calibri"/>
          <w:lang w:val="fr-FR"/>
        </w:rPr>
        <w:tab/>
      </w:r>
      <w:r w:rsidR="00A75AEE" w:rsidRPr="00BF7124">
        <w:rPr>
          <w:rFonts w:ascii="Calibri" w:hAnsi="Calibri" w:cs="Calibri"/>
        </w:rPr>
        <w:t xml:space="preserve"> CONSIDERATIONS ETHIQUES</w:t>
      </w:r>
      <w:bookmarkEnd w:id="92"/>
      <w:bookmarkEnd w:id="93"/>
      <w:bookmarkEnd w:id="94"/>
      <w:bookmarkEnd w:id="95"/>
    </w:p>
    <w:p w:rsidR="00A75AEE" w:rsidRDefault="00A75AEE" w:rsidP="00A75AEE"/>
    <w:p w:rsidR="00A75AEE" w:rsidRPr="00BF7124" w:rsidRDefault="00376273" w:rsidP="00376273">
      <w:pPr>
        <w:pStyle w:val="Titre2"/>
        <w:numPr>
          <w:ilvl w:val="1"/>
          <w:numId w:val="12"/>
        </w:numPr>
        <w:spacing w:line="360" w:lineRule="auto"/>
        <w:ind w:hanging="851"/>
        <w:rPr>
          <w:rFonts w:ascii="Calibri" w:hAnsi="Calibri" w:cs="Calibri"/>
          <w:b/>
          <w:bCs/>
        </w:rPr>
      </w:pPr>
      <w:bookmarkStart w:id="96" w:name="_Toc393983992"/>
      <w:bookmarkStart w:id="97" w:name="_Toc176918658"/>
      <w:bookmarkStart w:id="98" w:name="_Toc148936540"/>
      <w:bookmarkStart w:id="99" w:name="_Toc459976318"/>
      <w:r>
        <w:rPr>
          <w:rFonts w:ascii="Calibri" w:hAnsi="Calibri" w:cs="Calibri"/>
          <w:b/>
          <w:bCs/>
          <w:lang w:val="fr-FR"/>
        </w:rPr>
        <w:tab/>
      </w:r>
      <w:bookmarkStart w:id="100" w:name="_Toc487618775"/>
      <w:r w:rsidR="00A75AEE" w:rsidRPr="00BF7124">
        <w:rPr>
          <w:rFonts w:ascii="Calibri" w:hAnsi="Calibri" w:cs="Calibri"/>
          <w:b/>
          <w:bCs/>
        </w:rPr>
        <w:t>Principes généraux</w:t>
      </w:r>
      <w:bookmarkEnd w:id="96"/>
      <w:bookmarkEnd w:id="99"/>
      <w:bookmarkEnd w:id="100"/>
      <w:r w:rsidR="00A75AEE" w:rsidRPr="00BF7124">
        <w:rPr>
          <w:rFonts w:ascii="Calibri" w:hAnsi="Calibri" w:cs="Calibri"/>
          <w:b/>
          <w:bCs/>
        </w:rPr>
        <w:t xml:space="preserve"> </w:t>
      </w:r>
    </w:p>
    <w:bookmarkEnd w:id="97"/>
    <w:p w:rsidR="00A75AEE" w:rsidRPr="00BF7124" w:rsidRDefault="00A75AEE" w:rsidP="00F768C5">
      <w:pPr>
        <w:spacing w:line="360" w:lineRule="auto"/>
        <w:jc w:val="both"/>
        <w:rPr>
          <w:rFonts w:ascii="Calibri" w:hAnsi="Calibri" w:cs="Calibri"/>
          <w:sz w:val="24"/>
        </w:rPr>
      </w:pPr>
      <w:r w:rsidRPr="00BF7124">
        <w:rPr>
          <w:rFonts w:ascii="Calibri" w:hAnsi="Calibri" w:cs="Calibri"/>
          <w:sz w:val="24"/>
        </w:rPr>
        <w:t>Le protocole est en conformité avec les principes d’éthique établis par la 18</w:t>
      </w:r>
      <w:r w:rsidRPr="00BF7124">
        <w:rPr>
          <w:rFonts w:ascii="Calibri" w:hAnsi="Calibri" w:cs="Calibri"/>
          <w:sz w:val="24"/>
          <w:vertAlign w:val="superscript"/>
        </w:rPr>
        <w:t>ème</w:t>
      </w:r>
      <w:r w:rsidRPr="00BF7124">
        <w:rPr>
          <w:rFonts w:ascii="Calibri" w:hAnsi="Calibri" w:cs="Calibri"/>
          <w:sz w:val="24"/>
        </w:rPr>
        <w:t xml:space="preserve"> Assemblée Médicale Mondiale (Helsinki 1964) et par les amendements établis lors des 29</w:t>
      </w:r>
      <w:r w:rsidRPr="00BF7124">
        <w:rPr>
          <w:rFonts w:ascii="Calibri" w:hAnsi="Calibri" w:cs="Calibri"/>
          <w:sz w:val="24"/>
          <w:vertAlign w:val="superscript"/>
        </w:rPr>
        <w:t>ème</w:t>
      </w:r>
      <w:r w:rsidRPr="00BF7124">
        <w:rPr>
          <w:rFonts w:ascii="Calibri" w:hAnsi="Calibri" w:cs="Calibri"/>
          <w:sz w:val="24"/>
        </w:rPr>
        <w:t xml:space="preserve"> (Tokyo 1975), 35</w:t>
      </w:r>
      <w:r w:rsidRPr="00BF7124">
        <w:rPr>
          <w:rFonts w:ascii="Calibri" w:hAnsi="Calibri" w:cs="Calibri"/>
          <w:sz w:val="24"/>
          <w:vertAlign w:val="superscript"/>
        </w:rPr>
        <w:t>ème</w:t>
      </w:r>
      <w:r w:rsidRPr="00BF7124">
        <w:rPr>
          <w:rFonts w:ascii="Calibri" w:hAnsi="Calibri" w:cs="Calibri"/>
          <w:sz w:val="24"/>
        </w:rPr>
        <w:t xml:space="preserve"> (Venise 1983), 41</w:t>
      </w:r>
      <w:r w:rsidRPr="00BF7124">
        <w:rPr>
          <w:rFonts w:ascii="Calibri" w:hAnsi="Calibri" w:cs="Calibri"/>
          <w:sz w:val="24"/>
          <w:vertAlign w:val="superscript"/>
        </w:rPr>
        <w:t>ème</w:t>
      </w:r>
      <w:r w:rsidRPr="00BF7124">
        <w:rPr>
          <w:rFonts w:ascii="Calibri" w:hAnsi="Calibri" w:cs="Calibri"/>
          <w:sz w:val="24"/>
        </w:rPr>
        <w:t xml:space="preserve"> (Hong Kong 1989), 48</w:t>
      </w:r>
      <w:r w:rsidRPr="00BF7124">
        <w:rPr>
          <w:rFonts w:ascii="Calibri" w:hAnsi="Calibri" w:cs="Calibri"/>
          <w:sz w:val="24"/>
          <w:vertAlign w:val="superscript"/>
        </w:rPr>
        <w:t>ème</w:t>
      </w:r>
      <w:r w:rsidR="00F768C5" w:rsidRPr="00BF7124">
        <w:rPr>
          <w:rFonts w:ascii="Calibri" w:hAnsi="Calibri" w:cs="Calibri"/>
          <w:sz w:val="24"/>
        </w:rPr>
        <w:t xml:space="preserve"> (Somerset West 1996), </w:t>
      </w:r>
      <w:r w:rsidRPr="00BF7124">
        <w:rPr>
          <w:rFonts w:ascii="Calibri" w:hAnsi="Calibri" w:cs="Calibri"/>
          <w:sz w:val="24"/>
        </w:rPr>
        <w:t xml:space="preserve"> 52</w:t>
      </w:r>
      <w:r w:rsidRPr="00BF7124">
        <w:rPr>
          <w:rFonts w:ascii="Calibri" w:hAnsi="Calibri" w:cs="Calibri"/>
          <w:sz w:val="24"/>
          <w:vertAlign w:val="superscript"/>
        </w:rPr>
        <w:t>ème</w:t>
      </w:r>
      <w:r w:rsidRPr="00BF7124">
        <w:rPr>
          <w:rFonts w:ascii="Calibri" w:hAnsi="Calibri" w:cs="Calibri"/>
          <w:sz w:val="24"/>
        </w:rPr>
        <w:t xml:space="preserve"> (Edinburg 2000) et révisée lors de </w:t>
      </w:r>
      <w:r w:rsidRPr="00BF7124">
        <w:rPr>
          <w:rFonts w:ascii="Calibri" w:hAnsi="Calibri" w:cs="Calibri"/>
          <w:sz w:val="24"/>
          <w:szCs w:val="24"/>
        </w:rPr>
        <w:t>la 54</w:t>
      </w:r>
      <w:r w:rsidRPr="00BF7124">
        <w:rPr>
          <w:rFonts w:ascii="Calibri" w:hAnsi="Calibri" w:cs="Calibri"/>
          <w:sz w:val="24"/>
          <w:szCs w:val="24"/>
          <w:vertAlign w:val="superscript"/>
        </w:rPr>
        <w:t>ème</w:t>
      </w:r>
      <w:r w:rsidRPr="00BF7124">
        <w:rPr>
          <w:rFonts w:ascii="Calibri" w:hAnsi="Calibri" w:cs="Calibri"/>
          <w:sz w:val="24"/>
          <w:szCs w:val="24"/>
        </w:rPr>
        <w:t xml:space="preserve"> Assemblée Médicale Mondiale (Washington 2002). I</w:t>
      </w:r>
      <w:r w:rsidRPr="00BF7124">
        <w:rPr>
          <w:rFonts w:ascii="Calibri" w:hAnsi="Calibri" w:cs="Calibri"/>
          <w:sz w:val="24"/>
        </w:rPr>
        <w:t>l sera conduit conformément aux recommandations ICH de Bonnes Pratiques Cliniques.</w:t>
      </w:r>
    </w:p>
    <w:p w:rsidR="00A75AEE" w:rsidRDefault="00A75AEE" w:rsidP="00A75AEE">
      <w:pPr>
        <w:jc w:val="both"/>
        <w:rPr>
          <w:sz w:val="24"/>
        </w:rPr>
      </w:pPr>
    </w:p>
    <w:p w:rsidR="00A75AEE" w:rsidRPr="00BF7124" w:rsidRDefault="00376273" w:rsidP="00376273">
      <w:pPr>
        <w:pStyle w:val="Titre2"/>
        <w:numPr>
          <w:ilvl w:val="1"/>
          <w:numId w:val="12"/>
        </w:numPr>
        <w:tabs>
          <w:tab w:val="num" w:pos="1080"/>
        </w:tabs>
        <w:spacing w:line="360" w:lineRule="auto"/>
        <w:ind w:hanging="851"/>
        <w:rPr>
          <w:rFonts w:ascii="Calibri" w:hAnsi="Calibri" w:cs="Calibri"/>
          <w:b/>
          <w:bCs/>
        </w:rPr>
      </w:pPr>
      <w:bookmarkStart w:id="101" w:name="_Toc176918659"/>
      <w:bookmarkStart w:id="102" w:name="_Toc393983993"/>
      <w:bookmarkStart w:id="103" w:name="_Toc459976319"/>
      <w:r>
        <w:rPr>
          <w:rFonts w:ascii="Calibri" w:hAnsi="Calibri" w:cs="Calibri"/>
          <w:b/>
          <w:bCs/>
          <w:lang w:val="fr-FR"/>
        </w:rPr>
        <w:tab/>
      </w:r>
      <w:bookmarkStart w:id="104" w:name="_Toc487618776"/>
      <w:r w:rsidR="00A75AEE" w:rsidRPr="00BF7124">
        <w:rPr>
          <w:rFonts w:ascii="Calibri" w:hAnsi="Calibri" w:cs="Calibri"/>
          <w:b/>
          <w:bCs/>
        </w:rPr>
        <w:t>Protection des personnes</w:t>
      </w:r>
      <w:bookmarkEnd w:id="101"/>
      <w:bookmarkEnd w:id="102"/>
      <w:bookmarkEnd w:id="103"/>
      <w:bookmarkEnd w:id="104"/>
    </w:p>
    <w:p w:rsidR="00F768C5" w:rsidRPr="00F768C5" w:rsidRDefault="00F768C5" w:rsidP="00F768C5">
      <w:pPr>
        <w:spacing w:line="360" w:lineRule="auto"/>
        <w:jc w:val="both"/>
        <w:rPr>
          <w:rFonts w:ascii="Calibri" w:hAnsi="Calibri" w:cs="Calibri"/>
          <w:sz w:val="24"/>
        </w:rPr>
      </w:pPr>
      <w:r w:rsidRPr="00F768C5">
        <w:rPr>
          <w:rFonts w:ascii="Calibri" w:hAnsi="Calibri" w:cs="Calibri"/>
          <w:sz w:val="24"/>
        </w:rPr>
        <w:t xml:space="preserve">Il s’agit d’une étude entrant dans le cadre de la catégorie </w:t>
      </w:r>
      <w:r>
        <w:rPr>
          <w:rFonts w:ascii="Calibri" w:hAnsi="Calibri" w:cs="Calibri"/>
          <w:sz w:val="24"/>
        </w:rPr>
        <w:t xml:space="preserve">3 de la loi Jardé, cette étude étant </w:t>
      </w:r>
      <w:r w:rsidR="006A22BC">
        <w:rPr>
          <w:rFonts w:ascii="Calibri" w:hAnsi="Calibri" w:cs="Calibri"/>
          <w:sz w:val="24"/>
        </w:rPr>
        <w:t>non interventionnelle</w:t>
      </w:r>
      <w:r w:rsidR="0014469C">
        <w:rPr>
          <w:rFonts w:ascii="Calibri" w:hAnsi="Calibri" w:cs="Calibri"/>
          <w:sz w:val="24"/>
        </w:rPr>
        <w:t xml:space="preserve">. </w:t>
      </w:r>
      <w:r w:rsidR="006A22BC" w:rsidRPr="00F768C5">
        <w:rPr>
          <w:rFonts w:ascii="Calibri" w:hAnsi="Calibri" w:cs="Calibri"/>
          <w:sz w:val="24"/>
        </w:rPr>
        <w:t xml:space="preserve">Le protocole sera soumis à l’avis du Comité de Protection des Personnes (CPP) </w:t>
      </w:r>
      <w:r w:rsidR="006A22BC" w:rsidRPr="00F768C5">
        <w:rPr>
          <w:rFonts w:ascii="Calibri" w:hAnsi="Calibri" w:cs="Calibri"/>
          <w:sz w:val="24"/>
          <w:szCs w:val="24"/>
        </w:rPr>
        <w:t>avant de débuter les inclusions</w:t>
      </w:r>
      <w:r w:rsidR="006A22BC">
        <w:rPr>
          <w:rFonts w:ascii="Calibri" w:hAnsi="Calibri" w:cs="Calibri"/>
          <w:sz w:val="24"/>
          <w:szCs w:val="24"/>
        </w:rPr>
        <w:t>, et l’avis favorable du CPP une fois obtenu ainsi que le résumé de l’étude seront envoyés pour information à l’ANSM</w:t>
      </w:r>
      <w:r w:rsidRPr="00F768C5">
        <w:rPr>
          <w:rFonts w:ascii="Calibri" w:hAnsi="Calibri" w:cs="Calibri"/>
          <w:sz w:val="24"/>
          <w:szCs w:val="24"/>
        </w:rPr>
        <w:t xml:space="preserve">. </w:t>
      </w:r>
      <w:r w:rsidRPr="00F768C5">
        <w:rPr>
          <w:rFonts w:ascii="Calibri" w:hAnsi="Calibri" w:cs="Calibri"/>
          <w:sz w:val="24"/>
        </w:rPr>
        <w:t>Chaque patient se verra remettre une notice d’information lui expliquant l’étude</w:t>
      </w:r>
      <w:r>
        <w:rPr>
          <w:rFonts w:ascii="Calibri" w:hAnsi="Calibri" w:cs="Calibri"/>
          <w:sz w:val="24"/>
        </w:rPr>
        <w:t xml:space="preserve">, la procédure de greffe de cellules souches </w:t>
      </w:r>
      <w:r w:rsidRPr="006A22BC">
        <w:rPr>
          <w:rFonts w:ascii="Calibri" w:hAnsi="Calibri" w:cs="Calibri"/>
          <w:sz w:val="24"/>
        </w:rPr>
        <w:t xml:space="preserve">hématopoïétiques </w:t>
      </w:r>
      <w:r w:rsidR="00CF019E" w:rsidRPr="006A22BC">
        <w:rPr>
          <w:rFonts w:ascii="Calibri" w:hAnsi="Calibri" w:cs="Calibri"/>
          <w:sz w:val="24"/>
        </w:rPr>
        <w:t>si applicable</w:t>
      </w:r>
      <w:r w:rsidR="00CF019E">
        <w:rPr>
          <w:rFonts w:ascii="Calibri" w:hAnsi="Calibri" w:cs="Calibri"/>
          <w:sz w:val="24"/>
        </w:rPr>
        <w:t xml:space="preserve"> </w:t>
      </w:r>
      <w:r>
        <w:rPr>
          <w:rFonts w:ascii="Calibri" w:hAnsi="Calibri" w:cs="Calibri"/>
          <w:sz w:val="24"/>
        </w:rPr>
        <w:t xml:space="preserve">ainsi que la procédure de recueil et de d’enregistrement des données. Le patient </w:t>
      </w:r>
      <w:r w:rsidR="00406227">
        <w:rPr>
          <w:rFonts w:ascii="Calibri" w:hAnsi="Calibri" w:cs="Calibri"/>
          <w:sz w:val="24"/>
        </w:rPr>
        <w:t xml:space="preserve">et le médecin </w:t>
      </w:r>
      <w:r w:rsidRPr="00F768C5">
        <w:rPr>
          <w:rFonts w:ascii="Calibri" w:hAnsi="Calibri" w:cs="Calibri"/>
          <w:sz w:val="24"/>
        </w:rPr>
        <w:t>devr</w:t>
      </w:r>
      <w:r w:rsidR="00406227">
        <w:rPr>
          <w:rFonts w:ascii="Calibri" w:hAnsi="Calibri" w:cs="Calibri"/>
          <w:sz w:val="24"/>
        </w:rPr>
        <w:t>ont</w:t>
      </w:r>
      <w:r w:rsidRPr="00F768C5">
        <w:rPr>
          <w:rFonts w:ascii="Calibri" w:hAnsi="Calibri" w:cs="Calibri"/>
          <w:sz w:val="24"/>
        </w:rPr>
        <w:t xml:space="preserve"> </w:t>
      </w:r>
      <w:r w:rsidRPr="00F768C5">
        <w:rPr>
          <w:rFonts w:ascii="Calibri" w:hAnsi="Calibri" w:cs="Calibri"/>
          <w:sz w:val="24"/>
        </w:rPr>
        <w:lastRenderedPageBreak/>
        <w:t xml:space="preserve">signer un formulaire </w:t>
      </w:r>
      <w:r w:rsidR="004F3079">
        <w:rPr>
          <w:rFonts w:ascii="Calibri" w:hAnsi="Calibri" w:cs="Calibri"/>
          <w:sz w:val="24"/>
        </w:rPr>
        <w:t xml:space="preserve">de </w:t>
      </w:r>
      <w:r w:rsidR="007A3296">
        <w:rPr>
          <w:rFonts w:ascii="Calibri" w:hAnsi="Calibri" w:cs="Calibri"/>
          <w:sz w:val="24"/>
        </w:rPr>
        <w:t xml:space="preserve">consentement </w:t>
      </w:r>
      <w:r w:rsidR="00406227">
        <w:rPr>
          <w:rFonts w:ascii="Calibri" w:hAnsi="Calibri" w:cs="Calibri"/>
          <w:sz w:val="24"/>
        </w:rPr>
        <w:t>pour l’enregistrement des données cliniques et biologiques avant le début de la recherche (</w:t>
      </w:r>
      <w:r w:rsidR="00CE25D4">
        <w:rPr>
          <w:rFonts w:ascii="Calibri" w:hAnsi="Calibri" w:cs="Calibri"/>
          <w:sz w:val="24"/>
        </w:rPr>
        <w:t>A</w:t>
      </w:r>
      <w:r w:rsidR="00406227" w:rsidRPr="003D09B9">
        <w:rPr>
          <w:rFonts w:ascii="Calibri" w:hAnsi="Calibri" w:cs="Calibri"/>
          <w:sz w:val="24"/>
        </w:rPr>
        <w:t xml:space="preserve">nnexe </w:t>
      </w:r>
      <w:r w:rsidR="006A22BC">
        <w:rPr>
          <w:rFonts w:ascii="Calibri" w:hAnsi="Calibri" w:cs="Calibri"/>
          <w:sz w:val="24"/>
        </w:rPr>
        <w:t>3</w:t>
      </w:r>
      <w:r w:rsidR="00406227" w:rsidRPr="003D09B9">
        <w:rPr>
          <w:rFonts w:ascii="Calibri" w:hAnsi="Calibri" w:cs="Calibri"/>
          <w:sz w:val="24"/>
        </w:rPr>
        <w:t>).</w:t>
      </w:r>
      <w:r w:rsidR="00406227">
        <w:rPr>
          <w:rFonts w:ascii="Calibri" w:hAnsi="Calibri" w:cs="Calibri"/>
          <w:sz w:val="24"/>
        </w:rPr>
        <w:t xml:space="preserve"> </w:t>
      </w:r>
    </w:p>
    <w:p w:rsidR="00A75AEE" w:rsidRDefault="00A75AEE" w:rsidP="00A75AEE">
      <w:pPr>
        <w:jc w:val="both"/>
        <w:rPr>
          <w:b/>
          <w:sz w:val="24"/>
        </w:rPr>
      </w:pPr>
    </w:p>
    <w:p w:rsidR="00A75AEE" w:rsidRPr="00BF7124" w:rsidRDefault="00376273" w:rsidP="00376273">
      <w:pPr>
        <w:pStyle w:val="Titre2"/>
        <w:numPr>
          <w:ilvl w:val="1"/>
          <w:numId w:val="12"/>
        </w:numPr>
        <w:tabs>
          <w:tab w:val="num" w:pos="993"/>
          <w:tab w:val="num" w:pos="1080"/>
        </w:tabs>
        <w:spacing w:line="360" w:lineRule="auto"/>
        <w:ind w:hanging="851"/>
        <w:rPr>
          <w:rFonts w:ascii="Calibri" w:hAnsi="Calibri" w:cs="Calibri"/>
          <w:b/>
          <w:bCs/>
        </w:rPr>
      </w:pPr>
      <w:bookmarkStart w:id="105" w:name="_Toc176918660"/>
      <w:bookmarkStart w:id="106" w:name="_Toc393983994"/>
      <w:bookmarkStart w:id="107" w:name="_Toc459976320"/>
      <w:r>
        <w:rPr>
          <w:rFonts w:ascii="Calibri" w:hAnsi="Calibri" w:cs="Calibri"/>
          <w:b/>
          <w:bCs/>
          <w:lang w:val="fr-FR"/>
        </w:rPr>
        <w:tab/>
      </w:r>
      <w:bookmarkStart w:id="108" w:name="_Toc487618777"/>
      <w:r w:rsidR="00A75AEE" w:rsidRPr="00BF7124">
        <w:rPr>
          <w:rFonts w:ascii="Calibri" w:hAnsi="Calibri" w:cs="Calibri"/>
          <w:b/>
          <w:bCs/>
        </w:rPr>
        <w:t>Aspect réglementaire</w:t>
      </w:r>
      <w:bookmarkEnd w:id="105"/>
      <w:bookmarkEnd w:id="106"/>
      <w:bookmarkEnd w:id="107"/>
      <w:bookmarkEnd w:id="108"/>
    </w:p>
    <w:p w:rsidR="00A75AEE" w:rsidRPr="00BF7124" w:rsidRDefault="00A75AEE" w:rsidP="00406227">
      <w:pPr>
        <w:spacing w:line="360" w:lineRule="auto"/>
        <w:jc w:val="both"/>
        <w:rPr>
          <w:rFonts w:ascii="Calibri" w:hAnsi="Calibri" w:cs="Calibri"/>
          <w:sz w:val="24"/>
          <w:szCs w:val="24"/>
        </w:rPr>
      </w:pPr>
      <w:r w:rsidRPr="00BF7124">
        <w:rPr>
          <w:rFonts w:ascii="Calibri" w:hAnsi="Calibri" w:cs="Calibri"/>
          <w:sz w:val="24"/>
          <w:szCs w:val="24"/>
        </w:rPr>
        <w:t>Les informations concernant les patients participant à cette étude seront anonymisée</w:t>
      </w:r>
      <w:r w:rsidR="00406227" w:rsidRPr="00BF7124">
        <w:rPr>
          <w:rFonts w:ascii="Calibri" w:hAnsi="Calibri" w:cs="Calibri"/>
          <w:sz w:val="24"/>
          <w:szCs w:val="24"/>
        </w:rPr>
        <w:t xml:space="preserve">s et informatisées. Les données seront extraites à partir du registre </w:t>
      </w:r>
      <w:r w:rsidR="006A22BC">
        <w:rPr>
          <w:rFonts w:ascii="Calibri" w:hAnsi="Calibri" w:cs="Calibri"/>
          <w:sz w:val="24"/>
          <w:szCs w:val="24"/>
        </w:rPr>
        <w:t>P</w:t>
      </w:r>
      <w:r w:rsidR="00406227" w:rsidRPr="00BF7124">
        <w:rPr>
          <w:rFonts w:ascii="Calibri" w:hAnsi="Calibri" w:cs="Calibri"/>
          <w:sz w:val="24"/>
          <w:szCs w:val="24"/>
        </w:rPr>
        <w:t xml:space="preserve">romise qui bénéficie d’une autorisation de la CNIL. </w:t>
      </w:r>
      <w:r w:rsidR="006A22BC">
        <w:rPr>
          <w:rFonts w:ascii="Calibri" w:hAnsi="Calibri" w:cs="Calibri"/>
          <w:sz w:val="24"/>
          <w:szCs w:val="24"/>
        </w:rPr>
        <w:t xml:space="preserve">Une convention sur la confidentialité, la propriété des données et leur utilisation sera établie avec la SFGM-TC pour l’utilisation des données relatives à l’autogreffe extraites de la base de données Promise pour les 50 patients autogreffés. </w:t>
      </w:r>
    </w:p>
    <w:p w:rsidR="00A75AEE" w:rsidRPr="00B91539" w:rsidRDefault="00A75AEE" w:rsidP="00A75AEE">
      <w:pPr>
        <w:jc w:val="both"/>
        <w:rPr>
          <w:sz w:val="24"/>
          <w:szCs w:val="24"/>
        </w:rPr>
      </w:pPr>
    </w:p>
    <w:p w:rsidR="00A75AEE" w:rsidRPr="00BF7124" w:rsidRDefault="00376273" w:rsidP="001B6C5A">
      <w:pPr>
        <w:pStyle w:val="Titre2"/>
        <w:numPr>
          <w:ilvl w:val="1"/>
          <w:numId w:val="12"/>
        </w:numPr>
        <w:tabs>
          <w:tab w:val="num" w:pos="993"/>
          <w:tab w:val="num" w:pos="1080"/>
        </w:tabs>
        <w:spacing w:after="240"/>
        <w:ind w:hanging="851"/>
        <w:rPr>
          <w:rFonts w:ascii="Calibri" w:hAnsi="Calibri" w:cs="Calibri"/>
          <w:b/>
          <w:bCs/>
        </w:rPr>
      </w:pPr>
      <w:bookmarkStart w:id="109" w:name="_Toc176918661"/>
      <w:bookmarkStart w:id="110" w:name="_Toc393983995"/>
      <w:bookmarkStart w:id="111" w:name="_Toc459976321"/>
      <w:r>
        <w:rPr>
          <w:rFonts w:ascii="Calibri" w:hAnsi="Calibri" w:cs="Calibri"/>
          <w:b/>
          <w:bCs/>
          <w:lang w:val="fr-FR"/>
        </w:rPr>
        <w:tab/>
      </w:r>
      <w:bookmarkStart w:id="112" w:name="_Toc487618778"/>
      <w:r w:rsidR="00A75AEE" w:rsidRPr="00BF7124">
        <w:rPr>
          <w:rFonts w:ascii="Calibri" w:hAnsi="Calibri" w:cs="Calibri"/>
          <w:b/>
          <w:bCs/>
        </w:rPr>
        <w:t>Rapport bénéfices/risques</w:t>
      </w:r>
      <w:bookmarkEnd w:id="109"/>
      <w:bookmarkEnd w:id="110"/>
      <w:bookmarkEnd w:id="111"/>
      <w:bookmarkEnd w:id="112"/>
    </w:p>
    <w:p w:rsidR="00A75AEE" w:rsidRPr="00406227" w:rsidRDefault="00406227" w:rsidP="00406227">
      <w:pPr>
        <w:pStyle w:val="Corpsdetexte"/>
        <w:spacing w:line="360" w:lineRule="auto"/>
        <w:rPr>
          <w:rFonts w:ascii="Calibri" w:hAnsi="Calibri" w:cs="Calibri"/>
          <w:lang w:val="fr-FR"/>
        </w:rPr>
      </w:pPr>
      <w:r>
        <w:rPr>
          <w:rFonts w:ascii="Calibri" w:hAnsi="Calibri" w:cs="Calibri"/>
        </w:rPr>
        <w:t xml:space="preserve">Cette étude observationnelle a pour objectif d’évaluer les bénéfices d’une prise en charge par chimiothérapie basée sur un régime de triplet VTD en association avec melphalan haute dose et reconstitution hématopoïétique par autogreffe chez les patients atteints de myélome multiple et insuffisance rénale. </w:t>
      </w:r>
      <w:r w:rsidRPr="00E85A71">
        <w:rPr>
          <w:rFonts w:ascii="Calibri" w:hAnsi="Calibri" w:cs="Calibri"/>
          <w:i/>
        </w:rPr>
        <w:t>In fine</w:t>
      </w:r>
      <w:r>
        <w:rPr>
          <w:rFonts w:ascii="Calibri" w:hAnsi="Calibri" w:cs="Calibri"/>
        </w:rPr>
        <w:t>, cette étude permettra de définir cette stratégie thérapeutique comme le traitement standard de première ligne préconisé pour les patients nouvellement diagnostiqués avec une atteinte rénale avancée.</w:t>
      </w:r>
      <w:r>
        <w:rPr>
          <w:rFonts w:ascii="Calibri" w:hAnsi="Calibri" w:cs="Calibri"/>
          <w:lang w:val="fr-FR"/>
        </w:rPr>
        <w:t xml:space="preserve"> Les contraintes et risques imposés par ce protocole ne s’additionnent pas à ceux générés lors de la pratique courante. En absence de consensus sur la prise en charge thérapeutique de ces patients, il est nécessaire de déterminer les bénéfices de ce protocole à l’étude dans le but d’augmenter la survie des patients et d’améliorer leur qualité de vie. </w:t>
      </w:r>
    </w:p>
    <w:p w:rsidR="00406227" w:rsidRPr="00406227" w:rsidRDefault="00406227" w:rsidP="00A75AEE">
      <w:pPr>
        <w:pStyle w:val="Corpsdetexte"/>
        <w:rPr>
          <w:rFonts w:ascii="Times New Roman" w:hAnsi="Times New Roman"/>
          <w:lang w:val="fr-FR"/>
        </w:rPr>
      </w:pPr>
    </w:p>
    <w:p w:rsidR="00A75AEE" w:rsidRPr="00BF7124" w:rsidRDefault="00703DD6" w:rsidP="00406227">
      <w:pPr>
        <w:pStyle w:val="Titre1"/>
        <w:shd w:val="clear" w:color="auto" w:fill="D9D9D9"/>
        <w:spacing w:line="360" w:lineRule="auto"/>
        <w:rPr>
          <w:rFonts w:ascii="Calibri" w:hAnsi="Calibri" w:cs="Calibri"/>
        </w:rPr>
      </w:pPr>
      <w:bookmarkStart w:id="113" w:name="_Toc393983996"/>
      <w:bookmarkStart w:id="114" w:name="_Toc459976322"/>
      <w:bookmarkStart w:id="115" w:name="_Toc487618779"/>
      <w:r w:rsidRPr="00BF7124">
        <w:rPr>
          <w:rFonts w:ascii="Calibri" w:hAnsi="Calibri" w:cs="Calibri"/>
        </w:rPr>
        <w:t>XI</w:t>
      </w:r>
      <w:r w:rsidR="00A75AEE" w:rsidRPr="00BF7124">
        <w:rPr>
          <w:rFonts w:ascii="Calibri" w:hAnsi="Calibri" w:cs="Calibri"/>
        </w:rPr>
        <w:t xml:space="preserve"> -  </w:t>
      </w:r>
      <w:r w:rsidR="00376273">
        <w:rPr>
          <w:rFonts w:ascii="Calibri" w:hAnsi="Calibri" w:cs="Calibri"/>
          <w:lang w:val="fr-FR"/>
        </w:rPr>
        <w:tab/>
      </w:r>
      <w:r w:rsidR="00A75AEE" w:rsidRPr="00BF7124">
        <w:rPr>
          <w:rFonts w:ascii="Calibri" w:hAnsi="Calibri" w:cs="Calibri"/>
        </w:rPr>
        <w:t>CONSERVATION DES DOCUMENTS ET DES DONNEES RELATIVES A LA RECHERCHE</w:t>
      </w:r>
      <w:bookmarkEnd w:id="98"/>
      <w:bookmarkEnd w:id="113"/>
      <w:bookmarkEnd w:id="114"/>
      <w:bookmarkEnd w:id="115"/>
    </w:p>
    <w:p w:rsidR="00A75AEE" w:rsidRPr="00BF7124" w:rsidRDefault="00A75AEE" w:rsidP="00406227">
      <w:pPr>
        <w:spacing w:line="360" w:lineRule="auto"/>
        <w:jc w:val="both"/>
        <w:rPr>
          <w:rFonts w:ascii="Calibri" w:hAnsi="Calibri" w:cs="Calibri"/>
        </w:rPr>
      </w:pPr>
    </w:p>
    <w:p w:rsidR="009030B1" w:rsidRPr="009030B1" w:rsidRDefault="009030B1" w:rsidP="009030B1">
      <w:pPr>
        <w:pStyle w:val="Paragraphedeliste"/>
        <w:keepNext/>
        <w:numPr>
          <w:ilvl w:val="0"/>
          <w:numId w:val="12"/>
        </w:numPr>
        <w:tabs>
          <w:tab w:val="num" w:pos="1080"/>
        </w:tabs>
        <w:contextualSpacing w:val="0"/>
        <w:jc w:val="both"/>
        <w:outlineLvl w:val="1"/>
        <w:rPr>
          <w:rFonts w:ascii="Calibri" w:hAnsi="Calibri" w:cs="Calibri"/>
          <w:b/>
          <w:bCs/>
          <w:vanish/>
          <w:sz w:val="24"/>
          <w:szCs w:val="24"/>
          <w:lang w:val="x-none" w:eastAsia="x-none"/>
        </w:rPr>
      </w:pPr>
      <w:bookmarkStart w:id="116" w:name="_Toc393983997"/>
      <w:bookmarkStart w:id="117" w:name="_Toc459976323"/>
      <w:bookmarkStart w:id="118" w:name="_Toc483315703"/>
      <w:bookmarkStart w:id="119" w:name="_Toc483921919"/>
      <w:bookmarkStart w:id="120" w:name="_Toc483922721"/>
      <w:bookmarkStart w:id="121" w:name="_Toc487618780"/>
      <w:bookmarkEnd w:id="118"/>
      <w:bookmarkEnd w:id="119"/>
      <w:bookmarkEnd w:id="120"/>
      <w:bookmarkEnd w:id="121"/>
    </w:p>
    <w:p w:rsidR="00A75AEE" w:rsidRPr="009030B1" w:rsidRDefault="009030B1" w:rsidP="00376273">
      <w:pPr>
        <w:pStyle w:val="Titre2"/>
        <w:ind w:left="709"/>
        <w:rPr>
          <w:rFonts w:ascii="Calibri" w:hAnsi="Calibri" w:cs="Calibri"/>
          <w:b/>
          <w:bCs/>
        </w:rPr>
      </w:pPr>
      <w:bookmarkStart w:id="122" w:name="_Toc487618781"/>
      <w:r>
        <w:rPr>
          <w:rFonts w:ascii="Calibri" w:hAnsi="Calibri" w:cs="Calibri"/>
          <w:b/>
          <w:bCs/>
          <w:lang w:val="fr-FR"/>
        </w:rPr>
        <w:t xml:space="preserve">11.1. </w:t>
      </w:r>
      <w:r w:rsidR="00376273">
        <w:rPr>
          <w:rFonts w:ascii="Calibri" w:hAnsi="Calibri" w:cs="Calibri"/>
          <w:b/>
          <w:bCs/>
          <w:lang w:val="fr-FR"/>
        </w:rPr>
        <w:tab/>
      </w:r>
      <w:r w:rsidR="00A75AEE" w:rsidRPr="009030B1">
        <w:rPr>
          <w:rFonts w:ascii="Calibri" w:hAnsi="Calibri" w:cs="Calibri"/>
          <w:b/>
          <w:bCs/>
        </w:rPr>
        <w:t>Circuit des données</w:t>
      </w:r>
      <w:bookmarkEnd w:id="116"/>
      <w:bookmarkEnd w:id="117"/>
      <w:bookmarkEnd w:id="122"/>
    </w:p>
    <w:p w:rsidR="009030B1" w:rsidRPr="009030B1" w:rsidRDefault="009030B1" w:rsidP="009030B1">
      <w:pPr>
        <w:rPr>
          <w:lang w:eastAsia="x-none"/>
        </w:rPr>
      </w:pPr>
    </w:p>
    <w:p w:rsidR="00406227" w:rsidRPr="00406227" w:rsidRDefault="00406227" w:rsidP="00406227">
      <w:pPr>
        <w:spacing w:line="360" w:lineRule="auto"/>
        <w:jc w:val="both"/>
        <w:rPr>
          <w:rFonts w:ascii="Calibri" w:hAnsi="Calibri" w:cs="Calibri"/>
          <w:sz w:val="24"/>
          <w:szCs w:val="24"/>
          <w:highlight w:val="yellow"/>
        </w:rPr>
      </w:pPr>
      <w:r w:rsidRPr="00406227">
        <w:rPr>
          <w:rFonts w:ascii="Calibri" w:hAnsi="Calibri" w:cs="Calibri"/>
          <w:sz w:val="24"/>
          <w:szCs w:val="24"/>
        </w:rPr>
        <w:t>Lors de leur recueil, les informations concernant les patients participant à cette étude seront anonymisées (identification par le monogramme et le n° d’inclusion) selon les recommandations établies par la CNIL dans la déclaration de conformité enregistrée sous le n°1560499 pour l’Institut de Cancérologie Lucien Neuwirth.</w:t>
      </w:r>
    </w:p>
    <w:p w:rsidR="009030B1" w:rsidRDefault="00406227" w:rsidP="009030B1">
      <w:pPr>
        <w:spacing w:line="360" w:lineRule="auto"/>
        <w:jc w:val="both"/>
        <w:rPr>
          <w:rFonts w:ascii="Calibri" w:hAnsi="Calibri" w:cs="Calibri"/>
          <w:sz w:val="24"/>
          <w:szCs w:val="24"/>
        </w:rPr>
      </w:pPr>
      <w:r w:rsidRPr="00406227">
        <w:rPr>
          <w:rFonts w:ascii="Calibri" w:hAnsi="Calibri" w:cs="Calibri"/>
          <w:sz w:val="24"/>
          <w:szCs w:val="24"/>
        </w:rPr>
        <w:t xml:space="preserve">La saisie des données sera réalisée, sous la responsabilité de l’investigateur, par un membre de son équipe (TEC, </w:t>
      </w:r>
      <w:r w:rsidR="00FF1CBA">
        <w:rPr>
          <w:rFonts w:ascii="Calibri" w:hAnsi="Calibri" w:cs="Calibri"/>
          <w:sz w:val="24"/>
          <w:szCs w:val="24"/>
        </w:rPr>
        <w:t xml:space="preserve"> data-manager responsable de la base</w:t>
      </w:r>
      <w:r w:rsidR="007A3296">
        <w:rPr>
          <w:rFonts w:ascii="Calibri" w:hAnsi="Calibri" w:cs="Calibri"/>
          <w:sz w:val="24"/>
          <w:szCs w:val="24"/>
        </w:rPr>
        <w:t xml:space="preserve"> </w:t>
      </w:r>
      <w:r w:rsidR="00FF1CBA">
        <w:rPr>
          <w:rFonts w:ascii="Calibri" w:hAnsi="Calibri" w:cs="Calibri"/>
          <w:sz w:val="24"/>
          <w:szCs w:val="24"/>
        </w:rPr>
        <w:t>sur le centre</w:t>
      </w:r>
      <w:r w:rsidR="00EA0063">
        <w:rPr>
          <w:rFonts w:ascii="Calibri" w:hAnsi="Calibri" w:cs="Calibri"/>
          <w:sz w:val="24"/>
          <w:szCs w:val="24"/>
        </w:rPr>
        <w:t>)</w:t>
      </w:r>
      <w:r w:rsidR="00FF1CBA">
        <w:rPr>
          <w:rFonts w:ascii="Calibri" w:hAnsi="Calibri" w:cs="Calibri"/>
          <w:sz w:val="24"/>
          <w:szCs w:val="24"/>
        </w:rPr>
        <w:t xml:space="preserve"> </w:t>
      </w:r>
      <w:r w:rsidRPr="00406227">
        <w:rPr>
          <w:rFonts w:ascii="Calibri" w:hAnsi="Calibri" w:cs="Calibri"/>
          <w:sz w:val="24"/>
          <w:szCs w:val="24"/>
        </w:rPr>
        <w:t xml:space="preserve"> sur </w:t>
      </w:r>
      <w:r w:rsidR="009030B1">
        <w:rPr>
          <w:rFonts w:ascii="Calibri" w:hAnsi="Calibri" w:cs="Calibri"/>
          <w:sz w:val="24"/>
          <w:szCs w:val="24"/>
        </w:rPr>
        <w:t>la base de données promise</w:t>
      </w:r>
      <w:bookmarkStart w:id="123" w:name="_Toc393983998"/>
      <w:bookmarkStart w:id="124" w:name="_Toc459976324"/>
      <w:r w:rsidR="00EF68EC">
        <w:rPr>
          <w:rFonts w:ascii="Calibri" w:hAnsi="Calibri" w:cs="Calibri"/>
          <w:sz w:val="24"/>
          <w:szCs w:val="24"/>
        </w:rPr>
        <w:t xml:space="preserve"> (pour les données de l’autogreffe) et dans un eCRF hébergé (et sauvegardé de façon journalière) par un prestataire et protégé par un mot de passe. </w:t>
      </w:r>
    </w:p>
    <w:p w:rsidR="00B33180" w:rsidRDefault="00B33180" w:rsidP="009030B1">
      <w:pPr>
        <w:spacing w:line="360" w:lineRule="auto"/>
        <w:jc w:val="both"/>
        <w:rPr>
          <w:rFonts w:ascii="Calibri" w:hAnsi="Calibri" w:cs="Calibri"/>
          <w:sz w:val="24"/>
          <w:szCs w:val="24"/>
        </w:rPr>
      </w:pPr>
    </w:p>
    <w:p w:rsidR="00A75AEE" w:rsidRPr="009030B1" w:rsidRDefault="009030B1" w:rsidP="001B6C5A">
      <w:pPr>
        <w:pStyle w:val="Titre2"/>
        <w:spacing w:after="240"/>
        <w:ind w:left="709"/>
        <w:rPr>
          <w:rFonts w:ascii="Calibri" w:hAnsi="Calibri" w:cs="Calibri"/>
          <w:b/>
          <w:bCs/>
          <w:lang w:val="fr-FR"/>
        </w:rPr>
      </w:pPr>
      <w:bookmarkStart w:id="125" w:name="_Toc487618782"/>
      <w:r w:rsidRPr="009030B1">
        <w:rPr>
          <w:rFonts w:ascii="Calibri" w:hAnsi="Calibri" w:cs="Calibri"/>
          <w:b/>
          <w:bCs/>
          <w:lang w:val="fr-FR"/>
        </w:rPr>
        <w:lastRenderedPageBreak/>
        <w:t xml:space="preserve">11.2. </w:t>
      </w:r>
      <w:r w:rsidR="00376273">
        <w:rPr>
          <w:rFonts w:ascii="Calibri" w:hAnsi="Calibri" w:cs="Calibri"/>
          <w:b/>
          <w:bCs/>
          <w:lang w:val="fr-FR"/>
        </w:rPr>
        <w:tab/>
      </w:r>
      <w:r w:rsidR="00A75AEE" w:rsidRPr="009030B1">
        <w:rPr>
          <w:rFonts w:ascii="Calibri" w:hAnsi="Calibri" w:cs="Calibri"/>
          <w:b/>
          <w:bCs/>
          <w:lang w:val="fr-FR"/>
        </w:rPr>
        <w:t>Modalités de traitement, vérification et validation des données (data management)</w:t>
      </w:r>
      <w:bookmarkEnd w:id="123"/>
      <w:bookmarkEnd w:id="124"/>
      <w:bookmarkEnd w:id="125"/>
    </w:p>
    <w:p w:rsidR="00A75AEE" w:rsidRPr="00BF7124" w:rsidRDefault="00A75AEE" w:rsidP="002F5140">
      <w:pPr>
        <w:spacing w:line="360" w:lineRule="auto"/>
        <w:jc w:val="both"/>
        <w:rPr>
          <w:rFonts w:ascii="Calibri" w:hAnsi="Calibri" w:cs="Calibri"/>
          <w:sz w:val="24"/>
          <w:szCs w:val="24"/>
        </w:rPr>
      </w:pPr>
      <w:r w:rsidRPr="00BF7124">
        <w:rPr>
          <w:rFonts w:ascii="Calibri" w:hAnsi="Calibri" w:cs="Calibri"/>
          <w:sz w:val="24"/>
          <w:szCs w:val="24"/>
        </w:rPr>
        <w:t>Aucun contrôle des données n’est prévu au moment de la saisie. Le data-management sera réalisé avant l’analyse statistique de façon succincte et automatique pour les contrôles de bornes relatives (données à vérifier) et absolues (données aberrantes) et les données manquantes. Des demandes de correction seront établies par variable (avec la liste des patients).</w:t>
      </w:r>
    </w:p>
    <w:p w:rsidR="009030B1" w:rsidRDefault="00A75AEE" w:rsidP="009030B1">
      <w:pPr>
        <w:spacing w:line="360" w:lineRule="auto"/>
        <w:jc w:val="both"/>
        <w:rPr>
          <w:rFonts w:ascii="Calibri" w:hAnsi="Calibri" w:cs="Calibri"/>
          <w:sz w:val="24"/>
          <w:szCs w:val="24"/>
        </w:rPr>
      </w:pPr>
      <w:r w:rsidRPr="00BF7124">
        <w:rPr>
          <w:rFonts w:ascii="Calibri" w:hAnsi="Calibri" w:cs="Calibri"/>
          <w:sz w:val="24"/>
          <w:szCs w:val="24"/>
        </w:rPr>
        <w:t xml:space="preserve">En fonction du cahier des charges, une validation des données sera éventuellement réalisée pour l’analyse statistique, et des demandes de correction </w:t>
      </w:r>
      <w:r w:rsidR="00E87D96">
        <w:rPr>
          <w:rFonts w:ascii="Calibri" w:hAnsi="Calibri" w:cs="Calibri"/>
          <w:sz w:val="24"/>
          <w:szCs w:val="24"/>
        </w:rPr>
        <w:t xml:space="preserve">seront émises à l’investigateur, au </w:t>
      </w:r>
      <w:r w:rsidRPr="00BF7124">
        <w:rPr>
          <w:rFonts w:ascii="Calibri" w:hAnsi="Calibri" w:cs="Calibri"/>
          <w:sz w:val="24"/>
          <w:szCs w:val="24"/>
        </w:rPr>
        <w:t>TEC de l’étude, qui s’engage à compéter et corriger les données en conséquence.</w:t>
      </w:r>
      <w:bookmarkStart w:id="126" w:name="_Toc393983999"/>
      <w:bookmarkStart w:id="127" w:name="_Toc459976325"/>
    </w:p>
    <w:p w:rsidR="009030B1" w:rsidRDefault="009030B1" w:rsidP="009030B1">
      <w:pPr>
        <w:spacing w:line="360" w:lineRule="auto"/>
        <w:jc w:val="both"/>
        <w:rPr>
          <w:rFonts w:ascii="Calibri" w:hAnsi="Calibri" w:cs="Calibri"/>
          <w:sz w:val="24"/>
          <w:szCs w:val="24"/>
        </w:rPr>
      </w:pPr>
    </w:p>
    <w:p w:rsidR="00A75AEE" w:rsidRPr="009030B1" w:rsidRDefault="009030B1" w:rsidP="001B6C5A">
      <w:pPr>
        <w:pStyle w:val="Titre2"/>
        <w:spacing w:after="240"/>
        <w:ind w:left="709"/>
        <w:rPr>
          <w:rFonts w:ascii="Calibri" w:hAnsi="Calibri" w:cs="Calibri"/>
          <w:b/>
          <w:bCs/>
          <w:lang w:val="fr-FR"/>
        </w:rPr>
      </w:pPr>
      <w:bookmarkStart w:id="128" w:name="_Toc487618783"/>
      <w:r w:rsidRPr="009030B1">
        <w:rPr>
          <w:rFonts w:ascii="Calibri" w:hAnsi="Calibri" w:cs="Calibri"/>
          <w:b/>
          <w:bCs/>
          <w:lang w:val="fr-FR"/>
        </w:rPr>
        <w:t xml:space="preserve">11.3. </w:t>
      </w:r>
      <w:r w:rsidR="00376273">
        <w:rPr>
          <w:rFonts w:ascii="Calibri" w:hAnsi="Calibri" w:cs="Calibri"/>
          <w:b/>
          <w:bCs/>
          <w:lang w:val="fr-FR"/>
        </w:rPr>
        <w:tab/>
      </w:r>
      <w:r w:rsidR="00A75AEE" w:rsidRPr="009030B1">
        <w:rPr>
          <w:rFonts w:ascii="Calibri" w:hAnsi="Calibri" w:cs="Calibri"/>
          <w:b/>
          <w:bCs/>
          <w:lang w:val="fr-FR"/>
        </w:rPr>
        <w:t>Archivage des documents de l’essai</w:t>
      </w:r>
      <w:bookmarkEnd w:id="126"/>
      <w:bookmarkEnd w:id="127"/>
      <w:bookmarkEnd w:id="128"/>
    </w:p>
    <w:p w:rsidR="00A75AEE" w:rsidRPr="00BF7124" w:rsidRDefault="00A75AEE" w:rsidP="001811C8">
      <w:pPr>
        <w:spacing w:line="360" w:lineRule="auto"/>
        <w:jc w:val="both"/>
        <w:rPr>
          <w:rFonts w:ascii="Calibri" w:hAnsi="Calibri" w:cs="Calibri"/>
          <w:sz w:val="24"/>
          <w:szCs w:val="24"/>
        </w:rPr>
      </w:pPr>
      <w:r w:rsidRPr="00BF7124">
        <w:rPr>
          <w:rFonts w:ascii="Calibri" w:hAnsi="Calibri" w:cs="Calibri"/>
          <w:sz w:val="24"/>
          <w:szCs w:val="24"/>
        </w:rPr>
        <w:t xml:space="preserve">A la fin de la recherche, l’ensemble des documents (différentes versions du protocole, </w:t>
      </w:r>
      <w:r w:rsidR="00B33180">
        <w:rPr>
          <w:rFonts w:ascii="Calibri" w:hAnsi="Calibri" w:cs="Calibri"/>
          <w:sz w:val="24"/>
          <w:szCs w:val="24"/>
        </w:rPr>
        <w:t>cahiers d’observation</w:t>
      </w:r>
      <w:r w:rsidRPr="00BF7124">
        <w:rPr>
          <w:rFonts w:ascii="Calibri" w:hAnsi="Calibri" w:cs="Calibri"/>
          <w:sz w:val="24"/>
          <w:szCs w:val="24"/>
        </w:rPr>
        <w:t>, classeur investigateur,</w:t>
      </w:r>
      <w:r w:rsidR="00B33180">
        <w:rPr>
          <w:rFonts w:ascii="Calibri" w:hAnsi="Calibri" w:cs="Calibri"/>
          <w:sz w:val="24"/>
          <w:szCs w:val="24"/>
        </w:rPr>
        <w:t xml:space="preserve"> consentements, correspondances</w:t>
      </w:r>
      <w:r w:rsidRPr="00BF7124">
        <w:rPr>
          <w:rFonts w:ascii="Calibri" w:hAnsi="Calibri" w:cs="Calibri"/>
          <w:sz w:val="24"/>
          <w:szCs w:val="24"/>
        </w:rPr>
        <w:t xml:space="preserve">…) figurant sur support papier seront archivés puis conservés, dans chaque centre, et chez le promoteur, durant 15 ans. </w:t>
      </w:r>
    </w:p>
    <w:p w:rsidR="00A75AEE" w:rsidRPr="00BF7124" w:rsidRDefault="00A75AEE" w:rsidP="001811C8">
      <w:pPr>
        <w:spacing w:line="360" w:lineRule="auto"/>
        <w:jc w:val="both"/>
        <w:rPr>
          <w:rFonts w:ascii="Calibri" w:hAnsi="Calibri" w:cs="Calibri"/>
          <w:sz w:val="24"/>
          <w:szCs w:val="24"/>
        </w:rPr>
      </w:pPr>
      <w:r w:rsidRPr="00BF7124">
        <w:rPr>
          <w:rFonts w:ascii="Calibri" w:hAnsi="Calibri" w:cs="Calibri"/>
          <w:sz w:val="24"/>
          <w:szCs w:val="24"/>
        </w:rPr>
        <w:t>Une fois le rapport final de la recherche réalisé ou publié et, au maximum dans un délai de 5 ans après la fin de la recherche, les données figurant sur support informatique seront archivées sur CD/disque dur/clé USB et conservés pendant 15 ans dans une armoire fermée à clé du service concerné.</w:t>
      </w:r>
    </w:p>
    <w:p w:rsidR="00A75AEE" w:rsidRPr="00A8128A" w:rsidRDefault="00A75AEE" w:rsidP="00A75AEE">
      <w:pPr>
        <w:rPr>
          <w:sz w:val="24"/>
          <w:szCs w:val="24"/>
        </w:rPr>
      </w:pPr>
    </w:p>
    <w:p w:rsidR="00A75AEE" w:rsidRPr="00BF7124" w:rsidRDefault="001811C8" w:rsidP="001811C8">
      <w:pPr>
        <w:pStyle w:val="Titre1"/>
        <w:shd w:val="clear" w:color="auto" w:fill="D9D9D9"/>
        <w:spacing w:line="360" w:lineRule="auto"/>
        <w:rPr>
          <w:rFonts w:ascii="Calibri" w:hAnsi="Calibri" w:cs="Calibri"/>
        </w:rPr>
      </w:pPr>
      <w:bookmarkStart w:id="129" w:name="_Toc393984000"/>
      <w:bookmarkStart w:id="130" w:name="_Toc459976326"/>
      <w:bookmarkStart w:id="131" w:name="_Toc487618784"/>
      <w:r w:rsidRPr="00BF7124">
        <w:rPr>
          <w:rFonts w:ascii="Calibri" w:hAnsi="Calibri" w:cs="Calibri"/>
        </w:rPr>
        <w:t>X</w:t>
      </w:r>
      <w:r w:rsidR="009030B1">
        <w:rPr>
          <w:rFonts w:ascii="Calibri" w:hAnsi="Calibri" w:cs="Calibri"/>
          <w:lang w:val="fr-FR"/>
        </w:rPr>
        <w:t>II</w:t>
      </w:r>
      <w:r w:rsidR="00A75AEE" w:rsidRPr="00BF7124">
        <w:rPr>
          <w:rFonts w:ascii="Calibri" w:hAnsi="Calibri" w:cs="Calibri"/>
        </w:rPr>
        <w:t xml:space="preserve"> -  </w:t>
      </w:r>
      <w:r w:rsidR="00376273">
        <w:rPr>
          <w:rFonts w:ascii="Calibri" w:hAnsi="Calibri" w:cs="Calibri"/>
          <w:lang w:val="fr-FR"/>
        </w:rPr>
        <w:tab/>
      </w:r>
      <w:r w:rsidR="00A75AEE" w:rsidRPr="00BF7124">
        <w:rPr>
          <w:rFonts w:ascii="Calibri" w:hAnsi="Calibri" w:cs="Calibri"/>
        </w:rPr>
        <w:t>PROPRIETES DES DONNEES – PUBLICATION DES RESULTATS</w:t>
      </w:r>
      <w:bookmarkEnd w:id="129"/>
      <w:bookmarkEnd w:id="130"/>
      <w:bookmarkEnd w:id="131"/>
    </w:p>
    <w:p w:rsidR="00A75AEE" w:rsidRPr="00BF7124" w:rsidRDefault="00A75AEE" w:rsidP="001811C8">
      <w:pPr>
        <w:pStyle w:val="Corpsdetexte"/>
        <w:spacing w:line="360" w:lineRule="auto"/>
        <w:rPr>
          <w:rFonts w:ascii="Calibri" w:hAnsi="Calibri" w:cs="Calibri"/>
        </w:rPr>
      </w:pPr>
    </w:p>
    <w:p w:rsidR="005F6B5C" w:rsidRPr="00BF7124" w:rsidRDefault="005F6B5C" w:rsidP="00571CD4">
      <w:pPr>
        <w:pStyle w:val="Corpsdetexte"/>
        <w:numPr>
          <w:ilvl w:val="0"/>
          <w:numId w:val="2"/>
        </w:numPr>
        <w:spacing w:line="360" w:lineRule="auto"/>
        <w:rPr>
          <w:rFonts w:ascii="Calibri" w:hAnsi="Calibri" w:cs="Calibri"/>
        </w:rPr>
      </w:pPr>
      <w:r w:rsidRPr="00BF7124">
        <w:rPr>
          <w:rFonts w:ascii="Calibri" w:hAnsi="Calibri" w:cs="Calibri"/>
        </w:rPr>
        <w:t>Les données seront la propriété du promoteur. Leur accès et leur utilisation seront sous la responsabilité de l'investigateur principal.</w:t>
      </w:r>
    </w:p>
    <w:p w:rsidR="001811C8" w:rsidRPr="00BF7124" w:rsidRDefault="001811C8" w:rsidP="00571CD4">
      <w:pPr>
        <w:pStyle w:val="Corpsdetexte"/>
        <w:numPr>
          <w:ilvl w:val="0"/>
          <w:numId w:val="2"/>
        </w:numPr>
        <w:spacing w:line="360" w:lineRule="auto"/>
        <w:rPr>
          <w:rFonts w:ascii="Calibri" w:hAnsi="Calibri" w:cs="Calibri"/>
        </w:rPr>
      </w:pPr>
      <w:r w:rsidRPr="00BF7124">
        <w:rPr>
          <w:rFonts w:ascii="Calibri" w:hAnsi="Calibri" w:cs="Calibri"/>
          <w:lang w:val="fr-FR"/>
        </w:rPr>
        <w:t>L’étude devra donner lieu à une publication dans les meilleurs délais après la fin de l’étude</w:t>
      </w:r>
    </w:p>
    <w:p w:rsidR="00491B23" w:rsidRPr="00491B23" w:rsidRDefault="00491B23" w:rsidP="00491B23">
      <w:pPr>
        <w:pStyle w:val="Corpsdetexte"/>
        <w:numPr>
          <w:ilvl w:val="0"/>
          <w:numId w:val="2"/>
        </w:numPr>
        <w:spacing w:line="360" w:lineRule="auto"/>
        <w:rPr>
          <w:rFonts w:ascii="Calibri" w:hAnsi="Calibri" w:cs="Calibri"/>
        </w:rPr>
      </w:pPr>
      <w:r>
        <w:rPr>
          <w:rFonts w:ascii="Calibri" w:hAnsi="Calibri" w:cs="Calibri"/>
          <w:lang w:val="fr-FR"/>
        </w:rPr>
        <w:t>R</w:t>
      </w:r>
      <w:r w:rsidR="001811C8" w:rsidRPr="00BF7124">
        <w:rPr>
          <w:rFonts w:ascii="Calibri" w:hAnsi="Calibri" w:cs="Calibri"/>
        </w:rPr>
        <w:t>esponsabl</w:t>
      </w:r>
      <w:r w:rsidR="001811C8" w:rsidRPr="00BF7124">
        <w:rPr>
          <w:rFonts w:ascii="Calibri" w:hAnsi="Calibri" w:cs="Calibri"/>
          <w:lang w:val="fr-FR"/>
        </w:rPr>
        <w:t>es</w:t>
      </w:r>
      <w:r w:rsidR="001811C8" w:rsidRPr="00BF7124">
        <w:rPr>
          <w:rFonts w:ascii="Calibri" w:hAnsi="Calibri" w:cs="Calibri"/>
        </w:rPr>
        <w:t xml:space="preserve"> de la publication </w:t>
      </w:r>
      <w:r w:rsidR="001811C8" w:rsidRPr="00BF7124">
        <w:rPr>
          <w:rFonts w:ascii="Calibri" w:hAnsi="Calibri" w:cs="Calibri"/>
          <w:lang w:val="fr-FR"/>
        </w:rPr>
        <w:t>: coordonnateurs de l’étude</w:t>
      </w:r>
    </w:p>
    <w:p w:rsidR="007A4D2A" w:rsidRPr="00CF019E" w:rsidRDefault="001811C8" w:rsidP="00491B23">
      <w:pPr>
        <w:pStyle w:val="Corpsdetexte"/>
        <w:numPr>
          <w:ilvl w:val="0"/>
          <w:numId w:val="2"/>
        </w:numPr>
        <w:spacing w:line="360" w:lineRule="auto"/>
        <w:rPr>
          <w:rFonts w:ascii="Calibri" w:hAnsi="Calibri" w:cs="Calibri"/>
        </w:rPr>
      </w:pPr>
      <w:r w:rsidRPr="00491B23">
        <w:rPr>
          <w:rFonts w:ascii="Calibri" w:hAnsi="Calibri" w:cs="Calibri"/>
        </w:rPr>
        <w:t>L’ICLN sera cité en tant que promoteur de l’étude</w:t>
      </w:r>
      <w:r w:rsidRPr="00491B23">
        <w:rPr>
          <w:rFonts w:ascii="Calibri" w:hAnsi="Calibri" w:cs="Calibri"/>
          <w:lang w:val="fr-FR"/>
        </w:rPr>
        <w:t xml:space="preserve"> </w:t>
      </w:r>
    </w:p>
    <w:p w:rsidR="00CF019E" w:rsidRPr="00491B23" w:rsidRDefault="00CF019E" w:rsidP="00CF019E">
      <w:pPr>
        <w:pStyle w:val="Corpsdetexte"/>
        <w:spacing w:line="360" w:lineRule="auto"/>
        <w:ind w:left="360"/>
        <w:rPr>
          <w:rFonts w:ascii="Calibri" w:hAnsi="Calibri" w:cs="Calibri"/>
        </w:rPr>
      </w:pPr>
    </w:p>
    <w:p w:rsidR="00A75AEE" w:rsidRPr="00CF019E" w:rsidRDefault="001811C8" w:rsidP="00CF019E">
      <w:pPr>
        <w:pStyle w:val="Titre1"/>
        <w:shd w:val="clear" w:color="auto" w:fill="D9D9D9"/>
        <w:spacing w:line="360" w:lineRule="auto"/>
        <w:rPr>
          <w:rFonts w:ascii="Calibri" w:hAnsi="Calibri" w:cs="Calibri"/>
        </w:rPr>
      </w:pPr>
      <w:bookmarkStart w:id="132" w:name="_Toc393984001"/>
      <w:bookmarkStart w:id="133" w:name="_Toc459976327"/>
      <w:bookmarkStart w:id="134" w:name="_Toc487618785"/>
      <w:r w:rsidRPr="00CF019E">
        <w:rPr>
          <w:rFonts w:ascii="Calibri" w:hAnsi="Calibri" w:cs="Calibri"/>
        </w:rPr>
        <w:t>X</w:t>
      </w:r>
      <w:r w:rsidR="007A4D2A" w:rsidRPr="00CF019E">
        <w:rPr>
          <w:rFonts w:ascii="Calibri" w:hAnsi="Calibri" w:cs="Calibri"/>
        </w:rPr>
        <w:t>III</w:t>
      </w:r>
      <w:r w:rsidR="00A75AEE" w:rsidRPr="00CF019E">
        <w:rPr>
          <w:rFonts w:ascii="Calibri" w:hAnsi="Calibri" w:cs="Calibri"/>
        </w:rPr>
        <w:t xml:space="preserve"> -  Références bibliographiques</w:t>
      </w:r>
      <w:bookmarkEnd w:id="132"/>
      <w:bookmarkEnd w:id="133"/>
      <w:bookmarkEnd w:id="134"/>
    </w:p>
    <w:p w:rsidR="00A75AEE" w:rsidRPr="00BF7124" w:rsidRDefault="00A75AEE" w:rsidP="00A75AEE">
      <w:pPr>
        <w:rPr>
          <w:rFonts w:ascii="Calibri" w:hAnsi="Calibri" w:cs="Calibri"/>
        </w:rPr>
      </w:pPr>
    </w:p>
    <w:p w:rsidR="002F5140" w:rsidRPr="007A4D2A" w:rsidRDefault="002F5140" w:rsidP="00571CD4">
      <w:pPr>
        <w:pStyle w:val="Paragraphedeliste"/>
        <w:numPr>
          <w:ilvl w:val="0"/>
          <w:numId w:val="31"/>
        </w:numPr>
        <w:autoSpaceDE/>
        <w:autoSpaceDN/>
        <w:spacing w:after="200" w:line="276" w:lineRule="auto"/>
        <w:rPr>
          <w:rFonts w:ascii="Calibri" w:hAnsi="Calibri" w:cs="Calibri"/>
          <w:sz w:val="22"/>
          <w:szCs w:val="22"/>
          <w:lang w:val="en-US"/>
        </w:rPr>
      </w:pPr>
      <w:r w:rsidRPr="007A4D2A">
        <w:rPr>
          <w:rFonts w:ascii="Calibri" w:hAnsi="Calibri" w:cs="Calibri"/>
          <w:sz w:val="22"/>
          <w:szCs w:val="22"/>
          <w:lang w:val="en-US"/>
        </w:rPr>
        <w:t>Palumbo A, Anderson K. Multiple Myeloma. N Engl J Med 2011 Mar; 364(11): 1046-60</w:t>
      </w:r>
    </w:p>
    <w:p w:rsidR="002F5140" w:rsidRPr="007A4D2A" w:rsidRDefault="002F5140" w:rsidP="00571CD4">
      <w:pPr>
        <w:pStyle w:val="Paragraphedeliste"/>
        <w:numPr>
          <w:ilvl w:val="0"/>
          <w:numId w:val="31"/>
        </w:numPr>
        <w:autoSpaceDE/>
        <w:autoSpaceDN/>
        <w:spacing w:after="200" w:line="276" w:lineRule="auto"/>
        <w:rPr>
          <w:rFonts w:ascii="Calibri" w:hAnsi="Calibri" w:cs="Calibri"/>
          <w:sz w:val="22"/>
          <w:szCs w:val="22"/>
          <w:lang w:val="en-US"/>
        </w:rPr>
      </w:pPr>
      <w:r w:rsidRPr="007A4D2A">
        <w:rPr>
          <w:rFonts w:ascii="Calibri" w:hAnsi="Calibri" w:cs="Calibri"/>
          <w:sz w:val="22"/>
          <w:szCs w:val="22"/>
          <w:lang w:val="en-US"/>
        </w:rPr>
        <w:t xml:space="preserve">Hutchison CA, Bladé J, Cockwell P, </w:t>
      </w:r>
      <w:r w:rsidRPr="00C82F03">
        <w:rPr>
          <w:rFonts w:ascii="Calibri" w:hAnsi="Calibri" w:cs="Calibri"/>
          <w:i/>
          <w:sz w:val="22"/>
          <w:szCs w:val="22"/>
          <w:lang w:val="en-US"/>
        </w:rPr>
        <w:t>et al</w:t>
      </w:r>
      <w:r w:rsidRPr="007A4D2A">
        <w:rPr>
          <w:rFonts w:ascii="Calibri" w:hAnsi="Calibri" w:cs="Calibri"/>
          <w:sz w:val="22"/>
          <w:szCs w:val="22"/>
          <w:lang w:val="en-US"/>
        </w:rPr>
        <w:t>. Novel approaches for reducing free light chains in patients with myeloma kidney. Nat Rev Nephrol 2012 Feb; 8(4): 234-43</w:t>
      </w:r>
    </w:p>
    <w:p w:rsidR="002F5140" w:rsidRPr="007A4D2A" w:rsidRDefault="002F5140" w:rsidP="00571CD4">
      <w:pPr>
        <w:pStyle w:val="Paragraphedeliste"/>
        <w:numPr>
          <w:ilvl w:val="0"/>
          <w:numId w:val="31"/>
        </w:numPr>
        <w:autoSpaceDE/>
        <w:autoSpaceDN/>
        <w:spacing w:after="200" w:line="276" w:lineRule="auto"/>
        <w:rPr>
          <w:rFonts w:ascii="Calibri" w:hAnsi="Calibri" w:cs="Calibri"/>
          <w:sz w:val="22"/>
          <w:szCs w:val="22"/>
        </w:rPr>
      </w:pPr>
      <w:r w:rsidRPr="007A4D2A">
        <w:rPr>
          <w:rFonts w:ascii="Calibri" w:hAnsi="Calibri" w:cs="Calibri"/>
          <w:sz w:val="22"/>
          <w:szCs w:val="22"/>
        </w:rPr>
        <w:t xml:space="preserve">Gavriatopoulou M, Terpos E, Kastritis E, </w:t>
      </w:r>
      <w:r w:rsidRPr="00376273">
        <w:rPr>
          <w:rFonts w:ascii="Calibri" w:hAnsi="Calibri" w:cs="Calibri"/>
          <w:i/>
          <w:sz w:val="22"/>
          <w:szCs w:val="22"/>
        </w:rPr>
        <w:t>et al</w:t>
      </w:r>
      <w:r w:rsidRPr="007A4D2A">
        <w:rPr>
          <w:rFonts w:ascii="Calibri" w:hAnsi="Calibri" w:cs="Calibri"/>
          <w:sz w:val="22"/>
          <w:szCs w:val="22"/>
        </w:rPr>
        <w:t>. Expert Opin Pharmacother 2016 Nov; (16) : 2165-2177</w:t>
      </w:r>
    </w:p>
    <w:p w:rsidR="002F5140" w:rsidRPr="007A4D2A" w:rsidRDefault="002F5140" w:rsidP="00571CD4">
      <w:pPr>
        <w:pStyle w:val="Paragraphedeliste"/>
        <w:numPr>
          <w:ilvl w:val="0"/>
          <w:numId w:val="31"/>
        </w:numPr>
        <w:autoSpaceDE/>
        <w:autoSpaceDN/>
        <w:spacing w:after="200" w:line="276" w:lineRule="auto"/>
        <w:rPr>
          <w:rFonts w:ascii="Calibri" w:hAnsi="Calibri" w:cs="Calibri"/>
          <w:sz w:val="22"/>
          <w:szCs w:val="22"/>
          <w:lang w:val="en-US"/>
        </w:rPr>
      </w:pPr>
      <w:r w:rsidRPr="007A4D2A">
        <w:rPr>
          <w:rFonts w:ascii="Calibri" w:hAnsi="Calibri" w:cs="Calibri"/>
          <w:sz w:val="22"/>
          <w:szCs w:val="22"/>
          <w:lang w:val="en-US"/>
        </w:rPr>
        <w:t>Leung N, Nasr SH. Myeloma-related kidney disease. Adv Chronic Kidney Dis 2014 Jan; 21(1): 36-47</w:t>
      </w:r>
    </w:p>
    <w:p w:rsidR="002F5140" w:rsidRPr="007A4D2A" w:rsidRDefault="002F5140" w:rsidP="00571CD4">
      <w:pPr>
        <w:pStyle w:val="Paragraphedeliste"/>
        <w:numPr>
          <w:ilvl w:val="0"/>
          <w:numId w:val="31"/>
        </w:numPr>
        <w:autoSpaceDE/>
        <w:autoSpaceDN/>
        <w:spacing w:after="200" w:line="276" w:lineRule="auto"/>
        <w:rPr>
          <w:rFonts w:ascii="Calibri" w:hAnsi="Calibri" w:cs="Calibri"/>
          <w:sz w:val="22"/>
          <w:szCs w:val="22"/>
          <w:lang w:val="en-US"/>
        </w:rPr>
      </w:pPr>
      <w:r w:rsidRPr="007A4D2A">
        <w:rPr>
          <w:rFonts w:ascii="Calibri" w:hAnsi="Calibri" w:cs="Calibri"/>
          <w:sz w:val="22"/>
          <w:szCs w:val="22"/>
          <w:lang w:val="en-US"/>
        </w:rPr>
        <w:t xml:space="preserve">Attal M, Lauwers-Cances, Hulin C, </w:t>
      </w:r>
      <w:r w:rsidRPr="00C82F03">
        <w:rPr>
          <w:rFonts w:ascii="Calibri" w:hAnsi="Calibri" w:cs="Calibri"/>
          <w:i/>
          <w:sz w:val="22"/>
          <w:szCs w:val="22"/>
          <w:lang w:val="en-US"/>
        </w:rPr>
        <w:t>et al</w:t>
      </w:r>
      <w:r w:rsidRPr="007A4D2A">
        <w:rPr>
          <w:rFonts w:ascii="Calibri" w:hAnsi="Calibri" w:cs="Calibri"/>
          <w:sz w:val="22"/>
          <w:szCs w:val="22"/>
          <w:lang w:val="en-US"/>
        </w:rPr>
        <w:t>. Lenalidomide, Bortezomib, and Dexamethasone with Transplantation in Myeloma. N Engl J Med 2017 Apr; 376(14): 1311-1320</w:t>
      </w:r>
    </w:p>
    <w:p w:rsidR="002F5140" w:rsidRPr="007A4D2A" w:rsidRDefault="002F5140" w:rsidP="00571CD4">
      <w:pPr>
        <w:pStyle w:val="Paragraphedeliste"/>
        <w:numPr>
          <w:ilvl w:val="0"/>
          <w:numId w:val="31"/>
        </w:numPr>
        <w:autoSpaceDE/>
        <w:autoSpaceDN/>
        <w:spacing w:after="200" w:line="276" w:lineRule="auto"/>
        <w:jc w:val="both"/>
        <w:rPr>
          <w:rFonts w:ascii="Calibri" w:hAnsi="Calibri" w:cs="Calibri"/>
          <w:sz w:val="22"/>
          <w:szCs w:val="22"/>
          <w:lang w:val="en-US"/>
        </w:rPr>
      </w:pPr>
      <w:r w:rsidRPr="007A4D2A">
        <w:rPr>
          <w:rFonts w:ascii="Calibri" w:hAnsi="Calibri" w:cs="Calibri"/>
          <w:sz w:val="22"/>
          <w:szCs w:val="22"/>
        </w:rPr>
        <w:t xml:space="preserve">Cavo M, Beksac M, Dimopoulos MA, </w:t>
      </w:r>
      <w:r w:rsidRPr="00376273">
        <w:rPr>
          <w:rFonts w:ascii="Calibri" w:hAnsi="Calibri" w:cs="Calibri"/>
          <w:i/>
          <w:sz w:val="22"/>
          <w:szCs w:val="22"/>
        </w:rPr>
        <w:t>et al</w:t>
      </w:r>
      <w:r w:rsidRPr="007A4D2A">
        <w:rPr>
          <w:rFonts w:ascii="Calibri" w:hAnsi="Calibri" w:cs="Calibri"/>
          <w:sz w:val="22"/>
          <w:szCs w:val="22"/>
        </w:rPr>
        <w:t xml:space="preserve">. </w:t>
      </w:r>
      <w:r w:rsidRPr="007A4D2A">
        <w:rPr>
          <w:rFonts w:ascii="Calibri" w:hAnsi="Calibri" w:cs="Calibri"/>
          <w:sz w:val="22"/>
          <w:szCs w:val="22"/>
          <w:lang w:val="en-US"/>
        </w:rPr>
        <w:t>Intensification Therapy with Bortezomib-Melphalan Prednisone </w:t>
      </w:r>
      <w:r w:rsidRPr="007A4D2A">
        <w:rPr>
          <w:rFonts w:ascii="Calibri" w:hAnsi="Calibri" w:cs="Calibri"/>
          <w:i/>
          <w:sz w:val="22"/>
          <w:szCs w:val="22"/>
          <w:lang w:val="en-US"/>
        </w:rPr>
        <w:t>versus</w:t>
      </w:r>
      <w:r w:rsidRPr="007A4D2A">
        <w:rPr>
          <w:rFonts w:ascii="Calibri" w:hAnsi="Calibri" w:cs="Calibri"/>
          <w:sz w:val="22"/>
          <w:szCs w:val="22"/>
          <w:lang w:val="en-US"/>
        </w:rPr>
        <w:t xml:space="preserve"> Autologous Stem Cell Transplantation for Newly Diagnosed Multiple Myeloma: An </w:t>
      </w:r>
      <w:r w:rsidRPr="007A4D2A">
        <w:rPr>
          <w:rFonts w:ascii="Calibri" w:hAnsi="Calibri" w:cs="Calibri"/>
          <w:sz w:val="22"/>
          <w:szCs w:val="22"/>
          <w:lang w:val="en-US"/>
        </w:rPr>
        <w:lastRenderedPageBreak/>
        <w:t xml:space="preserve">Intergroup, Multicenter, Phase III Study of the European Myeloma Network (EMN02/HO95 MM Trial). Blood (Suppl) Abst 673, </w:t>
      </w:r>
      <w:r w:rsidRPr="007A4D2A">
        <w:rPr>
          <w:rFonts w:ascii="Calibri" w:hAnsi="Calibri" w:cs="Calibri"/>
          <w:sz w:val="22"/>
          <w:szCs w:val="22"/>
        </w:rPr>
        <w:t>ASH 2016</w:t>
      </w:r>
    </w:p>
    <w:p w:rsidR="002F5140" w:rsidRPr="007A4D2A" w:rsidRDefault="002F5140" w:rsidP="00571CD4">
      <w:pPr>
        <w:pStyle w:val="Paragraphedeliste"/>
        <w:numPr>
          <w:ilvl w:val="0"/>
          <w:numId w:val="31"/>
        </w:numPr>
        <w:autoSpaceDE/>
        <w:autoSpaceDN/>
        <w:spacing w:after="200" w:line="276" w:lineRule="auto"/>
        <w:jc w:val="both"/>
        <w:rPr>
          <w:rFonts w:ascii="Calibri" w:hAnsi="Calibri" w:cs="Calibri"/>
          <w:sz w:val="22"/>
          <w:szCs w:val="22"/>
          <w:lang w:val="en-US"/>
        </w:rPr>
      </w:pPr>
      <w:r w:rsidRPr="007A4D2A">
        <w:rPr>
          <w:rFonts w:ascii="Calibri" w:hAnsi="Calibri" w:cs="Calibri"/>
          <w:sz w:val="22"/>
          <w:szCs w:val="22"/>
          <w:lang w:val="en-US"/>
        </w:rPr>
        <w:t xml:space="preserve">Raza S, Safyan RA, Rosenbaum E, </w:t>
      </w:r>
      <w:r w:rsidRPr="00C82F03">
        <w:rPr>
          <w:rFonts w:ascii="Calibri" w:hAnsi="Calibri" w:cs="Calibri"/>
          <w:i/>
          <w:sz w:val="22"/>
          <w:szCs w:val="22"/>
          <w:lang w:val="en-US"/>
        </w:rPr>
        <w:t>et al</w:t>
      </w:r>
      <w:r w:rsidRPr="007A4D2A">
        <w:rPr>
          <w:rFonts w:ascii="Calibri" w:hAnsi="Calibri" w:cs="Calibri"/>
          <w:sz w:val="22"/>
          <w:szCs w:val="22"/>
          <w:lang w:val="en-US"/>
        </w:rPr>
        <w:t>. Optimizing current and emerging therapies in multiple myeloma: a guide for the hematologist. Ther Adv Hematol 2017 Feb; 8(2): 55-70</w:t>
      </w:r>
    </w:p>
    <w:p w:rsidR="002F5140" w:rsidRPr="007A4D2A" w:rsidRDefault="002F5140" w:rsidP="00571CD4">
      <w:pPr>
        <w:pStyle w:val="Paragraphedeliste"/>
        <w:numPr>
          <w:ilvl w:val="0"/>
          <w:numId w:val="31"/>
        </w:numPr>
        <w:autoSpaceDE/>
        <w:autoSpaceDN/>
        <w:spacing w:after="200" w:line="276" w:lineRule="auto"/>
        <w:jc w:val="both"/>
        <w:rPr>
          <w:rFonts w:ascii="Calibri" w:hAnsi="Calibri" w:cs="Calibri"/>
          <w:sz w:val="22"/>
          <w:szCs w:val="22"/>
          <w:lang w:val="en-US"/>
        </w:rPr>
      </w:pPr>
      <w:r w:rsidRPr="007A4D2A">
        <w:rPr>
          <w:rFonts w:ascii="Calibri" w:hAnsi="Calibri" w:cs="Calibri"/>
          <w:sz w:val="22"/>
          <w:szCs w:val="22"/>
          <w:lang w:val="en-US"/>
        </w:rPr>
        <w:t>Munshi NC, Anderson KC. Minimal residual disease in multiple myeloma. J Clin Oncol 2013 Jul; 31(20): 2523-2526</w:t>
      </w:r>
    </w:p>
    <w:p w:rsidR="002F5140" w:rsidRPr="007A4D2A" w:rsidRDefault="002F5140" w:rsidP="00571CD4">
      <w:pPr>
        <w:pStyle w:val="Paragraphedeliste"/>
        <w:numPr>
          <w:ilvl w:val="0"/>
          <w:numId w:val="31"/>
        </w:numPr>
        <w:autoSpaceDE/>
        <w:autoSpaceDN/>
        <w:spacing w:after="200" w:line="276" w:lineRule="auto"/>
        <w:jc w:val="both"/>
        <w:rPr>
          <w:rFonts w:ascii="Calibri" w:hAnsi="Calibri" w:cs="Calibri"/>
          <w:sz w:val="22"/>
          <w:szCs w:val="22"/>
          <w:lang w:val="en-US"/>
        </w:rPr>
      </w:pPr>
      <w:r w:rsidRPr="007A4D2A">
        <w:rPr>
          <w:rFonts w:ascii="Calibri" w:hAnsi="Calibri" w:cs="Calibri"/>
          <w:sz w:val="22"/>
          <w:szCs w:val="22"/>
        </w:rPr>
        <w:t xml:space="preserve">Roussel M, Lauwers-Cances V, Robillard N, </w:t>
      </w:r>
      <w:r w:rsidRPr="00376273">
        <w:rPr>
          <w:rFonts w:ascii="Calibri" w:hAnsi="Calibri" w:cs="Calibri"/>
          <w:i/>
          <w:sz w:val="22"/>
          <w:szCs w:val="22"/>
        </w:rPr>
        <w:t>et al</w:t>
      </w:r>
      <w:r w:rsidRPr="007A4D2A">
        <w:rPr>
          <w:rFonts w:ascii="Calibri" w:hAnsi="Calibri" w:cs="Calibri"/>
          <w:sz w:val="22"/>
          <w:szCs w:val="22"/>
        </w:rPr>
        <w:t xml:space="preserve">. </w:t>
      </w:r>
      <w:r w:rsidRPr="007A4D2A">
        <w:rPr>
          <w:rFonts w:ascii="Calibri" w:hAnsi="Calibri" w:cs="Calibri"/>
          <w:sz w:val="22"/>
          <w:szCs w:val="22"/>
          <w:lang w:val="en-US"/>
        </w:rPr>
        <w:t>Front-line transplantation program with lenalidomide, bortezomib, and dexamethasone combination as induction and consolidation followed by lenalidomide maintenance in patients with multiple myeloma: a phase II study by the Intergroupe Francophone du Myélome. J Clin Oncol 2014 Sep; 32(25): 2712-2717</w:t>
      </w:r>
    </w:p>
    <w:p w:rsidR="002F5140" w:rsidRPr="007A4D2A" w:rsidRDefault="002F5140" w:rsidP="00571CD4">
      <w:pPr>
        <w:pStyle w:val="Paragraphedeliste"/>
        <w:numPr>
          <w:ilvl w:val="0"/>
          <w:numId w:val="31"/>
        </w:numPr>
        <w:autoSpaceDE/>
        <w:autoSpaceDN/>
        <w:spacing w:after="200" w:line="276" w:lineRule="auto"/>
        <w:jc w:val="both"/>
        <w:rPr>
          <w:rFonts w:ascii="Calibri" w:hAnsi="Calibri" w:cs="Calibri"/>
          <w:sz w:val="22"/>
          <w:szCs w:val="22"/>
          <w:lang w:val="en-US"/>
        </w:rPr>
      </w:pPr>
      <w:r w:rsidRPr="007A4D2A">
        <w:rPr>
          <w:rFonts w:ascii="Calibri" w:hAnsi="Calibri" w:cs="Calibri"/>
          <w:sz w:val="22"/>
          <w:szCs w:val="22"/>
          <w:lang w:val="en-US"/>
        </w:rPr>
        <w:t xml:space="preserve">Douglas KW, Parker AN, Hayden PJ, </w:t>
      </w:r>
      <w:r w:rsidRPr="00C82F03">
        <w:rPr>
          <w:rFonts w:ascii="Calibri" w:hAnsi="Calibri" w:cs="Calibri"/>
          <w:i/>
          <w:sz w:val="22"/>
          <w:szCs w:val="22"/>
          <w:lang w:val="en-US"/>
        </w:rPr>
        <w:t>et al</w:t>
      </w:r>
      <w:r w:rsidRPr="007A4D2A">
        <w:rPr>
          <w:rFonts w:ascii="Calibri" w:hAnsi="Calibri" w:cs="Calibri"/>
          <w:sz w:val="22"/>
          <w:szCs w:val="22"/>
          <w:lang w:val="en-US"/>
        </w:rPr>
        <w:t>. Plerixafor for PBSC mobilisation in myeloma patients with advanced renal failure: safety and efficacy data in a series of 21 patients from Europe and the USA. Bone Marrow Transplant 2012 Jan; 47(1): 18–23</w:t>
      </w:r>
    </w:p>
    <w:p w:rsidR="002F5140" w:rsidRPr="007A4D2A" w:rsidRDefault="002F5140" w:rsidP="00571CD4">
      <w:pPr>
        <w:pStyle w:val="Paragraphedeliste"/>
        <w:numPr>
          <w:ilvl w:val="0"/>
          <w:numId w:val="31"/>
        </w:numPr>
        <w:autoSpaceDE/>
        <w:autoSpaceDN/>
        <w:spacing w:after="200" w:line="276" w:lineRule="auto"/>
        <w:jc w:val="both"/>
        <w:rPr>
          <w:rFonts w:ascii="Calibri" w:hAnsi="Calibri" w:cs="Calibri"/>
          <w:sz w:val="22"/>
          <w:szCs w:val="22"/>
          <w:lang w:val="en-US"/>
        </w:rPr>
      </w:pPr>
      <w:r w:rsidRPr="007A4D2A">
        <w:rPr>
          <w:rFonts w:ascii="Calibri" w:hAnsi="Calibri" w:cs="Calibri"/>
          <w:sz w:val="22"/>
          <w:szCs w:val="22"/>
        </w:rPr>
        <w:t xml:space="preserve">Badros A, Barlogie B, Siegel E, </w:t>
      </w:r>
      <w:r w:rsidRPr="00376273">
        <w:rPr>
          <w:rFonts w:ascii="Calibri" w:hAnsi="Calibri" w:cs="Calibri"/>
          <w:i/>
          <w:sz w:val="22"/>
          <w:szCs w:val="22"/>
        </w:rPr>
        <w:t>et al</w:t>
      </w:r>
      <w:r w:rsidRPr="007A4D2A">
        <w:rPr>
          <w:rFonts w:ascii="Calibri" w:hAnsi="Calibri" w:cs="Calibri"/>
          <w:sz w:val="22"/>
          <w:szCs w:val="22"/>
        </w:rPr>
        <w:t xml:space="preserve">. </w:t>
      </w:r>
      <w:r w:rsidRPr="007A4D2A">
        <w:rPr>
          <w:rFonts w:ascii="Calibri" w:hAnsi="Calibri" w:cs="Calibri"/>
          <w:sz w:val="22"/>
          <w:szCs w:val="22"/>
          <w:lang w:val="en-US"/>
        </w:rPr>
        <w:t>Results of autologous stem cell transplant in multiple myeloma patients with renal failure. Br J Haematol 2001 Sep; 114(4): 822-829</w:t>
      </w:r>
    </w:p>
    <w:p w:rsidR="002F5140" w:rsidRPr="007A4D2A" w:rsidRDefault="002F5140" w:rsidP="00571CD4">
      <w:pPr>
        <w:pStyle w:val="Paragraphedeliste"/>
        <w:numPr>
          <w:ilvl w:val="0"/>
          <w:numId w:val="31"/>
        </w:numPr>
        <w:autoSpaceDE/>
        <w:autoSpaceDN/>
        <w:spacing w:after="200" w:line="276" w:lineRule="auto"/>
        <w:jc w:val="both"/>
        <w:rPr>
          <w:rFonts w:ascii="Calibri" w:hAnsi="Calibri" w:cs="Calibri"/>
          <w:sz w:val="22"/>
          <w:szCs w:val="22"/>
          <w:lang w:val="en-US"/>
        </w:rPr>
      </w:pPr>
      <w:r w:rsidRPr="007A4D2A">
        <w:rPr>
          <w:rFonts w:ascii="Calibri" w:hAnsi="Calibri" w:cs="Calibri"/>
          <w:sz w:val="22"/>
          <w:szCs w:val="22"/>
        </w:rPr>
        <w:t xml:space="preserve">Lee CK, Zangari M, Barlogie B, </w:t>
      </w:r>
      <w:r w:rsidRPr="00376273">
        <w:rPr>
          <w:rFonts w:ascii="Calibri" w:hAnsi="Calibri" w:cs="Calibri"/>
          <w:i/>
          <w:sz w:val="22"/>
          <w:szCs w:val="22"/>
        </w:rPr>
        <w:t>et al</w:t>
      </w:r>
      <w:r w:rsidRPr="007A4D2A">
        <w:rPr>
          <w:rFonts w:ascii="Calibri" w:hAnsi="Calibri" w:cs="Calibri"/>
          <w:sz w:val="22"/>
          <w:szCs w:val="22"/>
        </w:rPr>
        <w:t xml:space="preserve">. </w:t>
      </w:r>
      <w:r w:rsidRPr="007A4D2A">
        <w:rPr>
          <w:rFonts w:ascii="Calibri" w:hAnsi="Calibri" w:cs="Calibri"/>
          <w:sz w:val="22"/>
          <w:szCs w:val="22"/>
          <w:lang w:val="en-US"/>
        </w:rPr>
        <w:t>Dialysis dependent renal failure in patients with myeloma can be reversed by high-dose myeloablative therapy and autotransplant. Bone Marrow Transplant 2004 Apr; 33(8): 823-828</w:t>
      </w:r>
    </w:p>
    <w:p w:rsidR="002F5140" w:rsidRPr="007A4D2A" w:rsidRDefault="002F5140" w:rsidP="00571CD4">
      <w:pPr>
        <w:pStyle w:val="Paragraphedeliste"/>
        <w:numPr>
          <w:ilvl w:val="0"/>
          <w:numId w:val="31"/>
        </w:numPr>
        <w:autoSpaceDE/>
        <w:autoSpaceDN/>
        <w:spacing w:after="200" w:line="276" w:lineRule="auto"/>
        <w:jc w:val="both"/>
        <w:rPr>
          <w:rFonts w:ascii="Calibri" w:hAnsi="Calibri" w:cs="Calibri"/>
          <w:sz w:val="22"/>
          <w:szCs w:val="22"/>
          <w:lang w:val="en-US"/>
        </w:rPr>
      </w:pPr>
      <w:r w:rsidRPr="007A4D2A">
        <w:rPr>
          <w:rFonts w:ascii="Calibri" w:hAnsi="Calibri" w:cs="Calibri"/>
          <w:sz w:val="22"/>
          <w:szCs w:val="22"/>
        </w:rPr>
        <w:t xml:space="preserve">San Miguel JF, Lahuerta JJ, García-Sanz R, </w:t>
      </w:r>
      <w:r w:rsidRPr="00376273">
        <w:rPr>
          <w:rFonts w:ascii="Calibri" w:hAnsi="Calibri" w:cs="Calibri"/>
          <w:i/>
          <w:sz w:val="22"/>
          <w:szCs w:val="22"/>
        </w:rPr>
        <w:t>et al</w:t>
      </w:r>
      <w:r w:rsidRPr="007A4D2A">
        <w:rPr>
          <w:rFonts w:ascii="Calibri" w:hAnsi="Calibri" w:cs="Calibri"/>
          <w:sz w:val="22"/>
          <w:szCs w:val="22"/>
        </w:rPr>
        <w:t xml:space="preserve">. </w:t>
      </w:r>
      <w:r w:rsidRPr="007A4D2A">
        <w:rPr>
          <w:rFonts w:ascii="Calibri" w:hAnsi="Calibri" w:cs="Calibri"/>
          <w:sz w:val="22"/>
          <w:szCs w:val="22"/>
          <w:lang w:val="en-US"/>
        </w:rPr>
        <w:t>Are myeloma patients with renal failure candidates for autologous stem cell transplantation? Hematol J 2000; 1(1): 28-36</w:t>
      </w:r>
    </w:p>
    <w:p w:rsidR="002F5140" w:rsidRPr="007A4D2A" w:rsidRDefault="002F5140" w:rsidP="00571CD4">
      <w:pPr>
        <w:pStyle w:val="Paragraphedeliste"/>
        <w:numPr>
          <w:ilvl w:val="0"/>
          <w:numId w:val="31"/>
        </w:numPr>
        <w:autoSpaceDE/>
        <w:autoSpaceDN/>
        <w:spacing w:after="200" w:line="276" w:lineRule="auto"/>
        <w:jc w:val="both"/>
        <w:rPr>
          <w:rFonts w:ascii="Calibri" w:hAnsi="Calibri" w:cs="Calibri"/>
          <w:sz w:val="22"/>
          <w:szCs w:val="22"/>
          <w:lang w:val="en-US"/>
        </w:rPr>
      </w:pPr>
      <w:r w:rsidRPr="007A4D2A">
        <w:rPr>
          <w:rFonts w:ascii="Calibri" w:hAnsi="Calibri" w:cs="Calibri"/>
          <w:sz w:val="22"/>
          <w:szCs w:val="22"/>
          <w:lang w:val="en-US"/>
        </w:rPr>
        <w:t xml:space="preserve">Raab MS, Breitkreutz I, Hundemer M, </w:t>
      </w:r>
      <w:r w:rsidRPr="00C82F03">
        <w:rPr>
          <w:rFonts w:ascii="Calibri" w:hAnsi="Calibri" w:cs="Calibri"/>
          <w:i/>
          <w:sz w:val="22"/>
          <w:szCs w:val="22"/>
          <w:lang w:val="en-US"/>
        </w:rPr>
        <w:t>et al</w:t>
      </w:r>
      <w:r w:rsidRPr="007A4D2A">
        <w:rPr>
          <w:rFonts w:ascii="Calibri" w:hAnsi="Calibri" w:cs="Calibri"/>
          <w:sz w:val="22"/>
          <w:szCs w:val="22"/>
          <w:lang w:val="en-US"/>
        </w:rPr>
        <w:t>. The outcome of autologous stem cell transplantation in patients with plasma cell disorders and dialysis-dependent renal failure. Haematologica 2006 Nov; 91(11): 1555-1558</w:t>
      </w:r>
    </w:p>
    <w:p w:rsidR="002F5140" w:rsidRPr="007A4D2A" w:rsidRDefault="002F5140" w:rsidP="00571CD4">
      <w:pPr>
        <w:pStyle w:val="Paragraphedeliste"/>
        <w:numPr>
          <w:ilvl w:val="0"/>
          <w:numId w:val="31"/>
        </w:numPr>
        <w:autoSpaceDE/>
        <w:autoSpaceDN/>
        <w:spacing w:after="200" w:line="276" w:lineRule="auto"/>
        <w:jc w:val="both"/>
        <w:rPr>
          <w:rFonts w:ascii="Calibri" w:hAnsi="Calibri" w:cs="Calibri"/>
          <w:sz w:val="22"/>
          <w:szCs w:val="22"/>
          <w:lang w:val="en-US"/>
        </w:rPr>
      </w:pPr>
      <w:r w:rsidRPr="007A4D2A">
        <w:rPr>
          <w:rFonts w:ascii="Calibri" w:hAnsi="Calibri" w:cs="Calibri"/>
          <w:sz w:val="22"/>
          <w:szCs w:val="22"/>
        </w:rPr>
        <w:t xml:space="preserve">Parikh GC, Amjad AI, Saliba RM, </w:t>
      </w:r>
      <w:r w:rsidRPr="00376273">
        <w:rPr>
          <w:rFonts w:ascii="Calibri" w:hAnsi="Calibri" w:cs="Calibri"/>
          <w:i/>
          <w:sz w:val="22"/>
          <w:szCs w:val="22"/>
        </w:rPr>
        <w:t>et al</w:t>
      </w:r>
      <w:r w:rsidRPr="007A4D2A">
        <w:rPr>
          <w:rFonts w:ascii="Calibri" w:hAnsi="Calibri" w:cs="Calibri"/>
          <w:sz w:val="22"/>
          <w:szCs w:val="22"/>
        </w:rPr>
        <w:t xml:space="preserve">. </w:t>
      </w:r>
      <w:r w:rsidRPr="007A4D2A">
        <w:rPr>
          <w:rFonts w:ascii="Calibri" w:hAnsi="Calibri" w:cs="Calibri"/>
          <w:sz w:val="22"/>
          <w:szCs w:val="22"/>
          <w:lang w:val="en-US"/>
        </w:rPr>
        <w:t>Autologous hematopoietic stem cell transplantation may reverse renal failure in patients with multiple myeloma. Biol Blood Marrow Transplant 2009 Jul; 15(7): 812-816</w:t>
      </w:r>
    </w:p>
    <w:p w:rsidR="002F5140" w:rsidRPr="007A4D2A" w:rsidRDefault="002F5140" w:rsidP="00571CD4">
      <w:pPr>
        <w:pStyle w:val="Paragraphedeliste"/>
        <w:numPr>
          <w:ilvl w:val="0"/>
          <w:numId w:val="31"/>
        </w:numPr>
        <w:autoSpaceDE/>
        <w:autoSpaceDN/>
        <w:spacing w:after="200" w:line="276" w:lineRule="auto"/>
        <w:jc w:val="both"/>
        <w:rPr>
          <w:rFonts w:ascii="Calibri" w:hAnsi="Calibri" w:cs="Calibri"/>
          <w:sz w:val="22"/>
          <w:szCs w:val="22"/>
          <w:lang w:val="en-US"/>
        </w:rPr>
      </w:pPr>
      <w:r w:rsidRPr="007A4D2A">
        <w:rPr>
          <w:rFonts w:ascii="Calibri" w:hAnsi="Calibri" w:cs="Calibri"/>
          <w:sz w:val="22"/>
          <w:szCs w:val="22"/>
        </w:rPr>
        <w:t xml:space="preserve"> El Fakih R, Fox P, Popat U, </w:t>
      </w:r>
      <w:r w:rsidRPr="00376273">
        <w:rPr>
          <w:rFonts w:ascii="Calibri" w:hAnsi="Calibri" w:cs="Calibri"/>
          <w:i/>
          <w:sz w:val="22"/>
          <w:szCs w:val="22"/>
        </w:rPr>
        <w:t>et al</w:t>
      </w:r>
      <w:r w:rsidRPr="007A4D2A">
        <w:rPr>
          <w:rFonts w:ascii="Calibri" w:hAnsi="Calibri" w:cs="Calibri"/>
          <w:sz w:val="22"/>
          <w:szCs w:val="22"/>
        </w:rPr>
        <w:t xml:space="preserve">. </w:t>
      </w:r>
      <w:r w:rsidRPr="007A4D2A">
        <w:rPr>
          <w:rFonts w:ascii="Calibri" w:hAnsi="Calibri" w:cs="Calibri"/>
          <w:sz w:val="22"/>
          <w:szCs w:val="22"/>
          <w:lang w:val="en-US"/>
        </w:rPr>
        <w:t>Autologous Hematopoietic Stem Cell Transplantation in Dialysis-Dependent Myeloma Patients. Clin Lymphoma Myeloma Leuk. 2015 Aug; 15(8): 472–476</w:t>
      </w:r>
    </w:p>
    <w:p w:rsidR="002F5140" w:rsidRPr="003964E5" w:rsidRDefault="002F5140" w:rsidP="00571CD4">
      <w:pPr>
        <w:pStyle w:val="Paragraphedeliste"/>
        <w:numPr>
          <w:ilvl w:val="0"/>
          <w:numId w:val="31"/>
        </w:numPr>
        <w:autoSpaceDE/>
        <w:autoSpaceDN/>
        <w:spacing w:after="200" w:line="276" w:lineRule="auto"/>
        <w:jc w:val="both"/>
        <w:rPr>
          <w:rFonts w:ascii="Calibri" w:hAnsi="Calibri" w:cs="Calibri"/>
          <w:sz w:val="22"/>
          <w:szCs w:val="22"/>
          <w:lang w:val="en-US"/>
        </w:rPr>
      </w:pPr>
      <w:r w:rsidRPr="007A4D2A">
        <w:rPr>
          <w:rFonts w:ascii="Calibri" w:hAnsi="Calibri" w:cs="Calibri"/>
          <w:sz w:val="22"/>
          <w:szCs w:val="22"/>
          <w:lang w:val="en-US"/>
        </w:rPr>
        <w:t xml:space="preserve">St Bernard R, Chodirker L, Masih-Khan E, </w:t>
      </w:r>
      <w:r w:rsidRPr="00C82F03">
        <w:rPr>
          <w:rFonts w:ascii="Calibri" w:hAnsi="Calibri" w:cs="Calibri"/>
          <w:i/>
          <w:sz w:val="22"/>
          <w:szCs w:val="22"/>
          <w:lang w:val="en-US"/>
        </w:rPr>
        <w:t>et al</w:t>
      </w:r>
      <w:r w:rsidRPr="007A4D2A">
        <w:rPr>
          <w:rFonts w:ascii="Calibri" w:hAnsi="Calibri" w:cs="Calibri"/>
          <w:sz w:val="22"/>
          <w:szCs w:val="22"/>
          <w:lang w:val="en-US"/>
        </w:rPr>
        <w:t xml:space="preserve">. Efficacy, toxicity and mortality of autologous SCT in multiple myeloma patients with dialysis-dependent renal failure. </w:t>
      </w:r>
      <w:r w:rsidRPr="003964E5">
        <w:rPr>
          <w:rFonts w:ascii="Calibri" w:hAnsi="Calibri" w:cs="Calibri"/>
          <w:sz w:val="22"/>
          <w:szCs w:val="22"/>
          <w:lang w:val="en-US"/>
        </w:rPr>
        <w:t>Bone Marrow Transplant 2015; 50(1): 95–99</w:t>
      </w:r>
    </w:p>
    <w:p w:rsidR="002F5140" w:rsidRPr="007A4D2A" w:rsidRDefault="002F5140" w:rsidP="00571CD4">
      <w:pPr>
        <w:pStyle w:val="Paragraphedeliste"/>
        <w:numPr>
          <w:ilvl w:val="0"/>
          <w:numId w:val="31"/>
        </w:numPr>
        <w:autoSpaceDE/>
        <w:autoSpaceDN/>
        <w:spacing w:after="200" w:line="276" w:lineRule="auto"/>
        <w:jc w:val="both"/>
        <w:rPr>
          <w:rFonts w:ascii="Calibri" w:hAnsi="Calibri" w:cs="Calibri"/>
          <w:sz w:val="22"/>
          <w:szCs w:val="22"/>
        </w:rPr>
      </w:pPr>
      <w:r w:rsidRPr="007A4D2A">
        <w:rPr>
          <w:rFonts w:ascii="Calibri" w:hAnsi="Calibri" w:cs="Calibri"/>
          <w:sz w:val="22"/>
          <w:szCs w:val="22"/>
        </w:rPr>
        <w:t xml:space="preserve">Glavey SV, Gertz MA, Dispenzieri A, </w:t>
      </w:r>
      <w:r w:rsidRPr="00376273">
        <w:rPr>
          <w:rFonts w:ascii="Calibri" w:hAnsi="Calibri" w:cs="Calibri"/>
          <w:i/>
          <w:sz w:val="22"/>
          <w:szCs w:val="22"/>
        </w:rPr>
        <w:t>et al</w:t>
      </w:r>
      <w:r w:rsidRPr="007A4D2A">
        <w:rPr>
          <w:rFonts w:ascii="Calibri" w:hAnsi="Calibri" w:cs="Calibri"/>
          <w:sz w:val="22"/>
          <w:szCs w:val="22"/>
        </w:rPr>
        <w:t xml:space="preserve">. </w:t>
      </w:r>
      <w:r w:rsidRPr="007A4D2A">
        <w:rPr>
          <w:rFonts w:ascii="Calibri" w:hAnsi="Calibri" w:cs="Calibri"/>
          <w:sz w:val="22"/>
          <w:szCs w:val="22"/>
          <w:lang w:val="en-US"/>
        </w:rPr>
        <w:t xml:space="preserve">Long-term outcome of patients with multiple myeloma-related advanced renal failure following auto-SCT. </w:t>
      </w:r>
      <w:r w:rsidRPr="007A4D2A">
        <w:rPr>
          <w:rFonts w:ascii="Calibri" w:hAnsi="Calibri" w:cs="Calibri"/>
          <w:sz w:val="22"/>
          <w:szCs w:val="22"/>
        </w:rPr>
        <w:t>Bone Marrow Transplant 2013 Nov; 48(12): 1543–1547</w:t>
      </w:r>
    </w:p>
    <w:p w:rsidR="002F5140" w:rsidRPr="007A4D2A" w:rsidRDefault="002F5140" w:rsidP="00571CD4">
      <w:pPr>
        <w:pStyle w:val="Paragraphedeliste"/>
        <w:numPr>
          <w:ilvl w:val="0"/>
          <w:numId w:val="31"/>
        </w:numPr>
        <w:autoSpaceDE/>
        <w:autoSpaceDN/>
        <w:spacing w:after="200" w:line="276" w:lineRule="auto"/>
        <w:jc w:val="both"/>
        <w:rPr>
          <w:rFonts w:ascii="Calibri" w:hAnsi="Calibri" w:cs="Calibri"/>
          <w:sz w:val="22"/>
          <w:szCs w:val="22"/>
          <w:lang w:val="en-US"/>
        </w:rPr>
      </w:pPr>
      <w:r w:rsidRPr="007A4D2A">
        <w:rPr>
          <w:rFonts w:ascii="Calibri" w:hAnsi="Calibri" w:cs="Calibri"/>
          <w:color w:val="000000"/>
          <w:sz w:val="22"/>
          <w:szCs w:val="22"/>
          <w:lang w:val="en-US"/>
        </w:rPr>
        <w:t xml:space="preserve">Augeul-Meunier K, Caillot D Stoppa AM, </w:t>
      </w:r>
      <w:r w:rsidRPr="00C82F03">
        <w:rPr>
          <w:rFonts w:ascii="Calibri" w:hAnsi="Calibri" w:cs="Calibri"/>
          <w:i/>
          <w:sz w:val="22"/>
          <w:szCs w:val="22"/>
          <w:lang w:val="en-US"/>
        </w:rPr>
        <w:t>et al</w:t>
      </w:r>
      <w:r w:rsidRPr="007A4D2A">
        <w:rPr>
          <w:rFonts w:ascii="Calibri" w:hAnsi="Calibri" w:cs="Calibri"/>
          <w:color w:val="000000"/>
          <w:sz w:val="22"/>
          <w:szCs w:val="22"/>
          <w:lang w:val="en-US"/>
        </w:rPr>
        <w:t xml:space="preserve">. </w:t>
      </w:r>
      <w:r w:rsidRPr="007A4D2A">
        <w:rPr>
          <w:rFonts w:ascii="Calibri" w:hAnsi="Calibri" w:cs="Calibri"/>
          <w:bCs/>
          <w:sz w:val="22"/>
          <w:szCs w:val="22"/>
          <w:lang w:val="en-US"/>
        </w:rPr>
        <w:t>Extending Autologous Hematopoietic Stem Cell Transplantation As First Line Treatment in Multiple Myeloma Patients with Severe Renal Impairment: A Retrospective Study of the Francophone Society of Stem Cell Transplantation and Cellular Therapy (SFGM-TC). Blood 2016; 128(22): Abst 4637,</w:t>
      </w:r>
      <w:r w:rsidRPr="007A4D2A">
        <w:rPr>
          <w:rFonts w:ascii="Calibri" w:hAnsi="Calibri" w:cs="Calibri"/>
          <w:sz w:val="22"/>
          <w:szCs w:val="22"/>
          <w:lang w:val="en-US"/>
        </w:rPr>
        <w:t xml:space="preserve"> </w:t>
      </w:r>
      <w:r w:rsidRPr="007A4D2A">
        <w:rPr>
          <w:rFonts w:ascii="Calibri" w:hAnsi="Calibri" w:cs="Calibri"/>
          <w:color w:val="000000"/>
          <w:sz w:val="22"/>
          <w:szCs w:val="22"/>
          <w:lang w:val="en-US"/>
        </w:rPr>
        <w:t>ASH 2016</w:t>
      </w:r>
    </w:p>
    <w:p w:rsidR="002F5140" w:rsidRPr="007A4D2A" w:rsidRDefault="002F5140" w:rsidP="00571CD4">
      <w:pPr>
        <w:pStyle w:val="Paragraphedeliste"/>
        <w:numPr>
          <w:ilvl w:val="0"/>
          <w:numId w:val="31"/>
        </w:numPr>
        <w:autoSpaceDE/>
        <w:autoSpaceDN/>
        <w:spacing w:after="200" w:line="276" w:lineRule="auto"/>
        <w:jc w:val="both"/>
        <w:rPr>
          <w:rFonts w:ascii="Calibri" w:hAnsi="Calibri" w:cs="Calibri"/>
          <w:bCs/>
          <w:sz w:val="22"/>
          <w:szCs w:val="22"/>
          <w:lang w:val="en-US"/>
        </w:rPr>
      </w:pPr>
      <w:r w:rsidRPr="007A4D2A">
        <w:rPr>
          <w:rFonts w:ascii="Calibri" w:hAnsi="Calibri" w:cs="Calibri"/>
          <w:bCs/>
          <w:sz w:val="22"/>
          <w:szCs w:val="22"/>
        </w:rPr>
        <w:t xml:space="preserve">Mahindra A, Parmeswaran H, Fraser R, </w:t>
      </w:r>
      <w:r w:rsidRPr="00376273">
        <w:rPr>
          <w:rFonts w:ascii="Calibri" w:hAnsi="Calibri" w:cs="Calibri"/>
          <w:i/>
          <w:sz w:val="22"/>
          <w:szCs w:val="22"/>
        </w:rPr>
        <w:t>et al</w:t>
      </w:r>
      <w:r w:rsidRPr="00376273">
        <w:rPr>
          <w:rFonts w:ascii="Calibri" w:hAnsi="Calibri" w:cs="Calibri"/>
          <w:sz w:val="22"/>
          <w:szCs w:val="22"/>
        </w:rPr>
        <w:t>.</w:t>
      </w:r>
      <w:r w:rsidRPr="00C82F03">
        <w:rPr>
          <w:rFonts w:ascii="Calibri" w:hAnsi="Calibri" w:cs="Calibri"/>
          <w:bCs/>
          <w:sz w:val="22"/>
          <w:szCs w:val="22"/>
        </w:rPr>
        <w:t xml:space="preserve"> </w:t>
      </w:r>
      <w:r w:rsidRPr="007A4D2A">
        <w:rPr>
          <w:rFonts w:ascii="Calibri" w:hAnsi="Calibri" w:cs="Calibri"/>
          <w:bCs/>
          <w:sz w:val="22"/>
          <w:szCs w:val="22"/>
          <w:lang w:val="en-US"/>
        </w:rPr>
        <w:t>Patients (pts) with Renal Insufficiency (RI) and Multiple Myeloma (MM) Have Similar Outcomes after Autologous Hematopoietic Cell Transplantation (AHCT) As Those without. Blood 2016; 128(22): Abst 994, ASH 2016</w:t>
      </w:r>
    </w:p>
    <w:p w:rsidR="002F5140" w:rsidRPr="007A4D2A" w:rsidRDefault="002F5140" w:rsidP="00571CD4">
      <w:pPr>
        <w:pStyle w:val="Paragraphedeliste"/>
        <w:numPr>
          <w:ilvl w:val="0"/>
          <w:numId w:val="31"/>
        </w:numPr>
        <w:autoSpaceDE/>
        <w:autoSpaceDN/>
        <w:spacing w:after="200" w:line="276" w:lineRule="auto"/>
        <w:jc w:val="both"/>
        <w:rPr>
          <w:rFonts w:ascii="Calibri" w:hAnsi="Calibri" w:cs="Calibri"/>
          <w:bCs/>
          <w:sz w:val="22"/>
          <w:szCs w:val="22"/>
          <w:lang w:val="en-US"/>
        </w:rPr>
      </w:pPr>
      <w:r w:rsidRPr="007A4D2A">
        <w:rPr>
          <w:rFonts w:ascii="Calibri" w:hAnsi="Calibri" w:cs="Calibri"/>
          <w:bCs/>
          <w:sz w:val="22"/>
          <w:szCs w:val="22"/>
        </w:rPr>
        <w:t xml:space="preserve">Dimopoulos MA, Terpos E, Chanan-Khan A, </w:t>
      </w:r>
      <w:r w:rsidRPr="00C82F03">
        <w:rPr>
          <w:rFonts w:ascii="Calibri" w:hAnsi="Calibri" w:cs="Calibri"/>
          <w:bCs/>
          <w:i/>
          <w:sz w:val="22"/>
          <w:szCs w:val="22"/>
        </w:rPr>
        <w:t>et al</w:t>
      </w:r>
      <w:r w:rsidRPr="007A4D2A">
        <w:rPr>
          <w:rFonts w:ascii="Calibri" w:hAnsi="Calibri" w:cs="Calibri"/>
          <w:bCs/>
          <w:sz w:val="22"/>
          <w:szCs w:val="22"/>
        </w:rPr>
        <w:t xml:space="preserve">. </w:t>
      </w:r>
      <w:r w:rsidRPr="007A4D2A">
        <w:rPr>
          <w:rFonts w:ascii="Calibri" w:hAnsi="Calibri" w:cs="Calibri"/>
          <w:bCs/>
          <w:sz w:val="22"/>
          <w:szCs w:val="22"/>
          <w:lang w:val="en-US"/>
        </w:rPr>
        <w:t>Renal impairment in patients with multiple myeloma: a consensus statement on behalf of the International Myeloma Working Group. J Clin Oncol 2010 Nov; 28(33): 4976–4984</w:t>
      </w:r>
    </w:p>
    <w:p w:rsidR="002F5140" w:rsidRPr="007A4D2A" w:rsidRDefault="002F5140" w:rsidP="00571CD4">
      <w:pPr>
        <w:pStyle w:val="Paragraphedeliste"/>
        <w:numPr>
          <w:ilvl w:val="0"/>
          <w:numId w:val="31"/>
        </w:numPr>
        <w:autoSpaceDE/>
        <w:autoSpaceDN/>
        <w:spacing w:after="200" w:line="276" w:lineRule="auto"/>
        <w:jc w:val="both"/>
        <w:rPr>
          <w:rFonts w:ascii="Calibri" w:hAnsi="Calibri" w:cs="Calibri"/>
          <w:bCs/>
          <w:sz w:val="22"/>
          <w:szCs w:val="22"/>
          <w:lang w:val="en-US"/>
        </w:rPr>
      </w:pPr>
      <w:r w:rsidRPr="007A4D2A">
        <w:rPr>
          <w:rFonts w:ascii="Calibri" w:hAnsi="Calibri" w:cs="Calibri"/>
          <w:bCs/>
          <w:sz w:val="22"/>
          <w:szCs w:val="22"/>
          <w:lang w:val="en-US"/>
        </w:rPr>
        <w:t>Tricot G, Alberts DS, Johnson C, </w:t>
      </w:r>
      <w:r w:rsidRPr="00C82F03">
        <w:rPr>
          <w:rFonts w:ascii="Calibri" w:hAnsi="Calibri" w:cs="Calibri"/>
          <w:bCs/>
          <w:i/>
          <w:sz w:val="22"/>
          <w:szCs w:val="22"/>
          <w:lang w:val="en-US"/>
        </w:rPr>
        <w:t>et al</w:t>
      </w:r>
      <w:r w:rsidRPr="007A4D2A">
        <w:rPr>
          <w:rFonts w:ascii="Calibri" w:hAnsi="Calibri" w:cs="Calibri"/>
          <w:bCs/>
          <w:sz w:val="22"/>
          <w:szCs w:val="22"/>
          <w:lang w:val="en-US"/>
        </w:rPr>
        <w:t>. Safety of autotransplants with high-dose melphalan in renal failure: a pharmacokinetic and toxicity study. Clin Cancer Res 1996 Jun; 2(6): 947-952</w:t>
      </w:r>
    </w:p>
    <w:p w:rsidR="002F5140" w:rsidRPr="007A4D2A" w:rsidRDefault="002F5140" w:rsidP="00571CD4">
      <w:pPr>
        <w:pStyle w:val="Paragraphedeliste"/>
        <w:numPr>
          <w:ilvl w:val="0"/>
          <w:numId w:val="31"/>
        </w:numPr>
        <w:autoSpaceDE/>
        <w:autoSpaceDN/>
        <w:spacing w:after="200" w:line="276" w:lineRule="auto"/>
        <w:jc w:val="both"/>
        <w:rPr>
          <w:rFonts w:ascii="Calibri" w:hAnsi="Calibri" w:cs="Calibri"/>
          <w:bCs/>
          <w:sz w:val="22"/>
          <w:szCs w:val="22"/>
          <w:lang w:val="en-US"/>
        </w:rPr>
      </w:pPr>
      <w:r w:rsidRPr="007A4D2A">
        <w:rPr>
          <w:rFonts w:ascii="Calibri" w:hAnsi="Calibri" w:cs="Calibri"/>
          <w:bCs/>
          <w:sz w:val="22"/>
          <w:szCs w:val="22"/>
        </w:rPr>
        <w:t xml:space="preserve">Dimopoulos MA, Sonneveld P, Leung N, </w:t>
      </w:r>
      <w:r w:rsidRPr="00C82F03">
        <w:rPr>
          <w:rFonts w:ascii="Calibri" w:hAnsi="Calibri" w:cs="Calibri"/>
          <w:bCs/>
          <w:i/>
          <w:sz w:val="22"/>
          <w:szCs w:val="22"/>
        </w:rPr>
        <w:t>et al</w:t>
      </w:r>
      <w:r w:rsidRPr="007A4D2A">
        <w:rPr>
          <w:rFonts w:ascii="Calibri" w:hAnsi="Calibri" w:cs="Calibri"/>
          <w:bCs/>
          <w:sz w:val="22"/>
          <w:szCs w:val="22"/>
        </w:rPr>
        <w:t xml:space="preserve">. </w:t>
      </w:r>
      <w:r w:rsidRPr="007A4D2A">
        <w:rPr>
          <w:rFonts w:ascii="Calibri" w:hAnsi="Calibri" w:cs="Calibri"/>
          <w:bCs/>
          <w:sz w:val="22"/>
          <w:szCs w:val="22"/>
          <w:lang w:val="en-US"/>
        </w:rPr>
        <w:t>International Myeloma Working Group Recommendations for the Diagnosis and Management of Myeloma-Related Renal Impairment. J Clin Oncol 2016 May; 34(13): 1544-1557</w:t>
      </w:r>
    </w:p>
    <w:p w:rsidR="00A75AEE" w:rsidRPr="00BF7124" w:rsidRDefault="00A75AEE" w:rsidP="00A75AEE">
      <w:pPr>
        <w:jc w:val="both"/>
        <w:rPr>
          <w:rFonts w:ascii="Calibri" w:hAnsi="Calibri" w:cs="Calibri"/>
          <w:sz w:val="24"/>
        </w:rPr>
      </w:pPr>
    </w:p>
    <w:p w:rsidR="00FF7B33" w:rsidRPr="00BF7124" w:rsidRDefault="00FF7B33">
      <w:pPr>
        <w:spacing w:line="20" w:lineRule="exact"/>
        <w:jc w:val="both"/>
        <w:rPr>
          <w:rFonts w:ascii="Calibri" w:hAnsi="Calibri" w:cs="Calibri"/>
          <w:sz w:val="24"/>
        </w:rPr>
      </w:pPr>
    </w:p>
    <w:p w:rsidR="00FF7B33" w:rsidRPr="00BF7124" w:rsidRDefault="00FF7B33">
      <w:pPr>
        <w:spacing w:line="20" w:lineRule="exact"/>
        <w:jc w:val="both"/>
        <w:rPr>
          <w:rFonts w:ascii="Calibri" w:hAnsi="Calibri" w:cs="Calibri"/>
          <w:sz w:val="24"/>
        </w:rPr>
      </w:pPr>
    </w:p>
    <w:p w:rsidR="00FF7B33" w:rsidRPr="00BF7124" w:rsidRDefault="00FF7B33">
      <w:pPr>
        <w:spacing w:line="20" w:lineRule="exact"/>
        <w:jc w:val="both"/>
        <w:rPr>
          <w:rFonts w:ascii="Calibri" w:hAnsi="Calibri" w:cs="Calibri"/>
          <w:sz w:val="24"/>
        </w:rPr>
      </w:pPr>
    </w:p>
    <w:p w:rsidR="00FF7B33" w:rsidRPr="001B6C5A" w:rsidRDefault="00703DD6" w:rsidP="001B6C5A">
      <w:pPr>
        <w:pStyle w:val="Titre1"/>
        <w:shd w:val="clear" w:color="auto" w:fill="D9D9D9"/>
        <w:spacing w:line="360" w:lineRule="auto"/>
        <w:rPr>
          <w:rFonts w:ascii="Calibri" w:hAnsi="Calibri" w:cs="Calibri"/>
        </w:rPr>
      </w:pPr>
      <w:bookmarkStart w:id="135" w:name="_Toc459976328"/>
      <w:bookmarkStart w:id="136" w:name="_Toc487618786"/>
      <w:r w:rsidRPr="001B6C5A">
        <w:rPr>
          <w:rFonts w:ascii="Calibri" w:hAnsi="Calibri" w:cs="Calibri"/>
        </w:rPr>
        <w:t xml:space="preserve">XIV -  </w:t>
      </w:r>
      <w:r w:rsidR="00376273" w:rsidRPr="001B6C5A">
        <w:rPr>
          <w:rFonts w:ascii="Calibri" w:hAnsi="Calibri" w:cs="Calibri"/>
        </w:rPr>
        <w:tab/>
      </w:r>
      <w:r w:rsidR="00FF7B33" w:rsidRPr="001B6C5A">
        <w:rPr>
          <w:rFonts w:ascii="Calibri" w:hAnsi="Calibri" w:cs="Calibri"/>
        </w:rPr>
        <w:t>ANNEXES</w:t>
      </w:r>
      <w:bookmarkEnd w:id="135"/>
      <w:bookmarkEnd w:id="136"/>
    </w:p>
    <w:p w:rsidR="00FF7B33" w:rsidRPr="00BF7124" w:rsidRDefault="00FF7B33" w:rsidP="00362AF7">
      <w:pPr>
        <w:spacing w:line="360" w:lineRule="auto"/>
        <w:jc w:val="both"/>
        <w:rPr>
          <w:rFonts w:ascii="Calibri" w:hAnsi="Calibri" w:cs="Calibri"/>
          <w:sz w:val="24"/>
        </w:rPr>
      </w:pPr>
    </w:p>
    <w:p w:rsidR="00FF7B33" w:rsidRPr="00BF7124" w:rsidRDefault="001811C8" w:rsidP="00362AF7">
      <w:pPr>
        <w:spacing w:line="360" w:lineRule="auto"/>
        <w:jc w:val="both"/>
        <w:rPr>
          <w:rFonts w:ascii="Calibri" w:hAnsi="Calibri" w:cs="Calibri"/>
          <w:sz w:val="24"/>
        </w:rPr>
      </w:pPr>
      <w:r w:rsidRPr="00BF7124">
        <w:rPr>
          <w:rFonts w:ascii="Calibri" w:hAnsi="Calibri" w:cs="Calibri"/>
          <w:sz w:val="24"/>
        </w:rPr>
        <w:t>Annexe 1 : Schéma de l’étude</w:t>
      </w:r>
    </w:p>
    <w:p w:rsidR="0038751F" w:rsidRPr="00BF7124" w:rsidRDefault="0038751F" w:rsidP="00362AF7">
      <w:pPr>
        <w:spacing w:line="360" w:lineRule="auto"/>
        <w:jc w:val="both"/>
        <w:rPr>
          <w:rFonts w:ascii="Calibri" w:hAnsi="Calibri" w:cs="Calibri"/>
          <w:sz w:val="24"/>
        </w:rPr>
      </w:pPr>
      <w:r w:rsidRPr="00BF7124">
        <w:rPr>
          <w:rFonts w:ascii="Calibri" w:hAnsi="Calibri" w:cs="Calibri"/>
          <w:sz w:val="24"/>
        </w:rPr>
        <w:t xml:space="preserve">Annexe 2 : </w:t>
      </w:r>
      <w:r w:rsidR="00283B7D">
        <w:rPr>
          <w:rFonts w:ascii="Calibri" w:hAnsi="Calibri" w:cs="Calibri"/>
          <w:sz w:val="24"/>
        </w:rPr>
        <w:t>Schéma récapitulatif du traitement</w:t>
      </w:r>
    </w:p>
    <w:p w:rsidR="00D3645B" w:rsidRDefault="002F5140" w:rsidP="00362AF7">
      <w:pPr>
        <w:spacing w:line="360" w:lineRule="auto"/>
        <w:ind w:left="1134" w:hanging="1134"/>
        <w:rPr>
          <w:rFonts w:ascii="Calibri" w:hAnsi="Calibri" w:cs="Calibri"/>
          <w:sz w:val="24"/>
        </w:rPr>
      </w:pPr>
      <w:r>
        <w:rPr>
          <w:rFonts w:ascii="Calibri" w:hAnsi="Calibri" w:cs="Calibri"/>
          <w:sz w:val="24"/>
        </w:rPr>
        <w:t xml:space="preserve">Annexe </w:t>
      </w:r>
      <w:r w:rsidR="00C52226">
        <w:rPr>
          <w:rFonts w:ascii="Calibri" w:hAnsi="Calibri" w:cs="Calibri"/>
          <w:sz w:val="24"/>
        </w:rPr>
        <w:t>3</w:t>
      </w:r>
      <w:r>
        <w:rPr>
          <w:rFonts w:ascii="Calibri" w:hAnsi="Calibri" w:cs="Calibri"/>
          <w:sz w:val="24"/>
        </w:rPr>
        <w:t> : Notice d’Information et Formulaire de Consentement</w:t>
      </w:r>
    </w:p>
    <w:p w:rsidR="002F5140" w:rsidRDefault="002F5140" w:rsidP="00362AF7">
      <w:pPr>
        <w:spacing w:line="360" w:lineRule="auto"/>
        <w:ind w:left="1134" w:hanging="1134"/>
        <w:rPr>
          <w:rFonts w:ascii="Calibri" w:hAnsi="Calibri" w:cs="Calibri"/>
          <w:sz w:val="24"/>
        </w:rPr>
      </w:pPr>
      <w:r w:rsidRPr="00BF7124">
        <w:rPr>
          <w:rFonts w:ascii="Calibri" w:hAnsi="Calibri" w:cs="Calibri"/>
          <w:sz w:val="24"/>
        </w:rPr>
        <w:t xml:space="preserve">Annexe </w:t>
      </w:r>
      <w:r w:rsidR="00C52226">
        <w:rPr>
          <w:rFonts w:ascii="Calibri" w:hAnsi="Calibri" w:cs="Calibri"/>
          <w:sz w:val="24"/>
        </w:rPr>
        <w:t>4</w:t>
      </w:r>
      <w:r w:rsidRPr="00BF7124">
        <w:rPr>
          <w:rFonts w:ascii="Calibri" w:hAnsi="Calibri" w:cs="Calibri"/>
          <w:sz w:val="24"/>
        </w:rPr>
        <w:t> : Fiche de recueil des données (CRF), « Med B »</w:t>
      </w:r>
    </w:p>
    <w:p w:rsidR="008A3656" w:rsidRDefault="008A3656" w:rsidP="00362AF7">
      <w:pPr>
        <w:spacing w:line="360" w:lineRule="auto"/>
        <w:ind w:left="1134" w:hanging="1134"/>
        <w:rPr>
          <w:rFonts w:ascii="Calibri" w:hAnsi="Calibri" w:cs="Calibri"/>
          <w:sz w:val="24"/>
        </w:rPr>
      </w:pPr>
      <w:r>
        <w:rPr>
          <w:rFonts w:ascii="Calibri" w:hAnsi="Calibri" w:cs="Calibri"/>
          <w:sz w:val="24"/>
        </w:rPr>
        <w:t xml:space="preserve">Annexe </w:t>
      </w:r>
      <w:r w:rsidR="00C52226">
        <w:rPr>
          <w:rFonts w:ascii="Calibri" w:hAnsi="Calibri" w:cs="Calibri"/>
          <w:sz w:val="24"/>
        </w:rPr>
        <w:t>5</w:t>
      </w:r>
      <w:r>
        <w:rPr>
          <w:rFonts w:ascii="Calibri" w:hAnsi="Calibri" w:cs="Calibri"/>
          <w:sz w:val="24"/>
        </w:rPr>
        <w:t> : Fiche d’enregistrement de l’inclusion</w:t>
      </w:r>
    </w:p>
    <w:p w:rsidR="007A3296" w:rsidRDefault="00E76B44" w:rsidP="00362AF7">
      <w:pPr>
        <w:spacing w:line="360" w:lineRule="auto"/>
        <w:ind w:left="1134" w:hanging="1134"/>
        <w:rPr>
          <w:rFonts w:ascii="Calibri" w:hAnsi="Calibri" w:cs="Calibri"/>
          <w:sz w:val="24"/>
        </w:rPr>
      </w:pPr>
      <w:r>
        <w:rPr>
          <w:rFonts w:ascii="Calibri" w:hAnsi="Calibri" w:cs="Calibri"/>
          <w:sz w:val="24"/>
        </w:rPr>
        <w:t xml:space="preserve">Annexe </w:t>
      </w:r>
      <w:r w:rsidR="00C52226">
        <w:rPr>
          <w:rFonts w:ascii="Calibri" w:hAnsi="Calibri" w:cs="Calibri"/>
          <w:sz w:val="24"/>
        </w:rPr>
        <w:t>6</w:t>
      </w:r>
      <w:r>
        <w:rPr>
          <w:rFonts w:ascii="Calibri" w:hAnsi="Calibri" w:cs="Calibri"/>
          <w:sz w:val="24"/>
        </w:rPr>
        <w:t> : L</w:t>
      </w:r>
      <w:r w:rsidR="007A3296">
        <w:rPr>
          <w:rFonts w:ascii="Calibri" w:hAnsi="Calibri" w:cs="Calibri"/>
          <w:sz w:val="24"/>
        </w:rPr>
        <w:t>iste des centres participants</w:t>
      </w:r>
    </w:p>
    <w:p w:rsidR="00D3645B" w:rsidRPr="00BF7124" w:rsidRDefault="00D3645B" w:rsidP="00D3645B">
      <w:pPr>
        <w:rPr>
          <w:rFonts w:ascii="Calibri" w:hAnsi="Calibri" w:cs="Calibri"/>
          <w:sz w:val="24"/>
        </w:rPr>
        <w:sectPr w:rsidR="00D3645B" w:rsidRPr="00BF7124" w:rsidSect="00E75F9D">
          <w:headerReference w:type="default" r:id="rId11"/>
          <w:footerReference w:type="default" r:id="rId12"/>
          <w:pgSz w:w="11906" w:h="16838"/>
          <w:pgMar w:top="851" w:right="851" w:bottom="567" w:left="851" w:header="720" w:footer="437" w:gutter="0"/>
          <w:cols w:space="720"/>
        </w:sectPr>
      </w:pPr>
    </w:p>
    <w:p w:rsidR="00FF7B33" w:rsidRPr="00823762" w:rsidRDefault="00FF7B33">
      <w:pPr>
        <w:pStyle w:val="Titre5"/>
        <w:spacing w:before="0" w:after="0"/>
      </w:pPr>
    </w:p>
    <w:p w:rsidR="00FF7B33" w:rsidRPr="003D09B9" w:rsidRDefault="002D613A" w:rsidP="002D613A">
      <w:pPr>
        <w:pStyle w:val="Titre1"/>
        <w:rPr>
          <w:rFonts w:ascii="Calibri" w:hAnsi="Calibri" w:cs="Calibri"/>
          <w:lang w:val="fr-FR"/>
        </w:rPr>
      </w:pPr>
      <w:bookmarkStart w:id="137" w:name="_Toc459976329"/>
      <w:bookmarkStart w:id="138" w:name="_Toc487618787"/>
      <w:r w:rsidRPr="00571CD4">
        <w:rPr>
          <w:rFonts w:ascii="Calibri" w:hAnsi="Calibri" w:cs="Calibri"/>
        </w:rPr>
        <w:t xml:space="preserve">ANNEXE 1 : </w:t>
      </w:r>
      <w:r w:rsidR="00FF7B33" w:rsidRPr="00571CD4">
        <w:rPr>
          <w:rFonts w:ascii="Calibri" w:hAnsi="Calibri" w:cs="Calibri"/>
        </w:rPr>
        <w:t>S</w:t>
      </w:r>
      <w:bookmarkEnd w:id="137"/>
      <w:r w:rsidR="003D09B9">
        <w:rPr>
          <w:rFonts w:ascii="Calibri" w:hAnsi="Calibri" w:cs="Calibri"/>
          <w:lang w:val="fr-FR"/>
        </w:rPr>
        <w:t>chéma de l’étude</w:t>
      </w:r>
      <w:bookmarkEnd w:id="138"/>
    </w:p>
    <w:p w:rsidR="002D613A" w:rsidRPr="00571CD4" w:rsidRDefault="002D613A" w:rsidP="002D613A">
      <w:pPr>
        <w:rPr>
          <w:rFonts w:ascii="Calibri" w:hAnsi="Calibri" w:cs="Calibri"/>
        </w:rPr>
      </w:pPr>
    </w:p>
    <w:p w:rsidR="0069586C" w:rsidRDefault="0069586C" w:rsidP="002D613A">
      <w:pPr>
        <w:rPr>
          <w:rFonts w:ascii="Calibri" w:hAnsi="Calibri" w:cs="Calibri"/>
        </w:rPr>
      </w:pPr>
    </w:p>
    <w:p w:rsidR="00400437" w:rsidRPr="00571CD4" w:rsidRDefault="00400437" w:rsidP="002D613A">
      <w:pPr>
        <w:rPr>
          <w:rFonts w:ascii="Calibri" w:hAnsi="Calibri" w:cs="Calibri"/>
        </w:rPr>
      </w:pPr>
    </w:p>
    <w:p w:rsidR="00287F3F" w:rsidRPr="00571CD4" w:rsidRDefault="00287F3F" w:rsidP="00287F3F">
      <w:pPr>
        <w:adjustRightInd w:val="0"/>
        <w:jc w:val="both"/>
        <w:rPr>
          <w:rFonts w:ascii="Calibri" w:hAnsi="Calibri" w:cs="Calibri"/>
          <w:b/>
          <w:sz w:val="28"/>
          <w:szCs w:val="28"/>
          <w:u w:val="single"/>
        </w:rPr>
      </w:pPr>
    </w:p>
    <w:p w:rsidR="00287F3F" w:rsidRPr="00571CD4" w:rsidRDefault="009D192F" w:rsidP="00287F3F">
      <w:pPr>
        <w:adjustRightInd w:val="0"/>
        <w:jc w:val="both"/>
        <w:rPr>
          <w:rFonts w:ascii="Calibri" w:hAnsi="Calibri" w:cs="Calibri"/>
          <w:b/>
          <w:sz w:val="28"/>
          <w:szCs w:val="28"/>
          <w:u w:val="single"/>
        </w:rPr>
      </w:pPr>
      <w:r>
        <w:rPr>
          <w:rFonts w:ascii="Calibri" w:hAnsi="Calibri" w:cs="Calibri"/>
          <w:b/>
          <w:noProof/>
          <w:sz w:val="28"/>
          <w:szCs w:val="28"/>
        </w:rPr>
        <w:drawing>
          <wp:inline distT="0" distB="0" distL="0" distR="0">
            <wp:extent cx="6473825" cy="6758940"/>
            <wp:effectExtent l="0" t="0" r="0" b="3810"/>
            <wp:docPr id="1" name="Image 1"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73825" cy="6758940"/>
                    </a:xfrm>
                    <a:prstGeom prst="rect">
                      <a:avLst/>
                    </a:prstGeom>
                    <a:noFill/>
                    <a:ln>
                      <a:noFill/>
                    </a:ln>
                  </pic:spPr>
                </pic:pic>
              </a:graphicData>
            </a:graphic>
          </wp:inline>
        </w:drawing>
      </w:r>
    </w:p>
    <w:p w:rsidR="00287F3F" w:rsidRPr="00571CD4" w:rsidRDefault="00287F3F" w:rsidP="00287F3F">
      <w:pPr>
        <w:adjustRightInd w:val="0"/>
        <w:jc w:val="both"/>
        <w:rPr>
          <w:rFonts w:ascii="Calibri" w:hAnsi="Calibri" w:cs="Calibri"/>
          <w:b/>
          <w:sz w:val="28"/>
          <w:szCs w:val="28"/>
          <w:u w:val="single"/>
        </w:rPr>
      </w:pPr>
    </w:p>
    <w:p w:rsidR="00287F3F" w:rsidRPr="00571CD4" w:rsidRDefault="00287F3F" w:rsidP="00287F3F">
      <w:pPr>
        <w:adjustRightInd w:val="0"/>
        <w:jc w:val="both"/>
        <w:rPr>
          <w:rFonts w:ascii="Calibri" w:hAnsi="Calibri" w:cs="Calibri"/>
          <w:b/>
          <w:sz w:val="28"/>
          <w:szCs w:val="28"/>
          <w:u w:val="single"/>
        </w:rPr>
      </w:pPr>
    </w:p>
    <w:p w:rsidR="00287F3F" w:rsidRPr="00571CD4" w:rsidRDefault="00287F3F" w:rsidP="00287F3F">
      <w:pPr>
        <w:adjustRightInd w:val="0"/>
        <w:jc w:val="both"/>
        <w:rPr>
          <w:rFonts w:ascii="Calibri" w:hAnsi="Calibri" w:cs="Calibri"/>
          <w:b/>
          <w:sz w:val="28"/>
          <w:szCs w:val="28"/>
          <w:u w:val="single"/>
        </w:rPr>
      </w:pPr>
    </w:p>
    <w:p w:rsidR="00287F3F" w:rsidRPr="00571CD4" w:rsidRDefault="00287F3F" w:rsidP="00287F3F">
      <w:pPr>
        <w:adjustRightInd w:val="0"/>
        <w:jc w:val="both"/>
        <w:rPr>
          <w:rFonts w:ascii="Calibri" w:hAnsi="Calibri" w:cs="Calibri"/>
          <w:b/>
          <w:sz w:val="28"/>
          <w:szCs w:val="28"/>
          <w:u w:val="single"/>
        </w:rPr>
      </w:pPr>
    </w:p>
    <w:p w:rsidR="00287F3F" w:rsidRPr="00571CD4" w:rsidRDefault="00287F3F" w:rsidP="00287F3F">
      <w:pPr>
        <w:adjustRightInd w:val="0"/>
        <w:jc w:val="both"/>
        <w:rPr>
          <w:rFonts w:ascii="Calibri" w:hAnsi="Calibri" w:cs="Calibri"/>
          <w:b/>
          <w:sz w:val="28"/>
          <w:szCs w:val="28"/>
          <w:u w:val="single"/>
        </w:rPr>
      </w:pPr>
    </w:p>
    <w:p w:rsidR="00287F3F" w:rsidRPr="00571CD4" w:rsidRDefault="00287F3F" w:rsidP="00287F3F">
      <w:pPr>
        <w:adjustRightInd w:val="0"/>
        <w:jc w:val="both"/>
        <w:rPr>
          <w:rFonts w:ascii="Calibri" w:hAnsi="Calibri" w:cs="Calibri"/>
          <w:b/>
          <w:sz w:val="28"/>
          <w:szCs w:val="28"/>
          <w:u w:val="single"/>
        </w:rPr>
      </w:pPr>
    </w:p>
    <w:p w:rsidR="00287F3F" w:rsidRPr="00571CD4" w:rsidRDefault="00287F3F" w:rsidP="00287F3F">
      <w:pPr>
        <w:adjustRightInd w:val="0"/>
        <w:jc w:val="both"/>
        <w:rPr>
          <w:rFonts w:ascii="Calibri" w:hAnsi="Calibri" w:cs="Calibri"/>
          <w:b/>
          <w:sz w:val="28"/>
          <w:szCs w:val="28"/>
          <w:u w:val="single"/>
        </w:rPr>
      </w:pPr>
    </w:p>
    <w:p w:rsidR="004C1899" w:rsidRDefault="004C1899" w:rsidP="007112B9">
      <w:pPr>
        <w:jc w:val="center"/>
      </w:pPr>
    </w:p>
    <w:p w:rsidR="004C1899" w:rsidRPr="00571CD4" w:rsidRDefault="004C1899" w:rsidP="004C1899">
      <w:pPr>
        <w:pStyle w:val="Titre1"/>
        <w:rPr>
          <w:rFonts w:ascii="Calibri" w:hAnsi="Calibri" w:cs="Calibri"/>
          <w:lang w:val="fr-FR"/>
        </w:rPr>
      </w:pPr>
      <w:bookmarkStart w:id="139" w:name="_Toc487618788"/>
      <w:r w:rsidRPr="00571CD4">
        <w:rPr>
          <w:rFonts w:ascii="Calibri" w:hAnsi="Calibri" w:cs="Calibri"/>
        </w:rPr>
        <w:lastRenderedPageBreak/>
        <w:t>ANNEXE 2 : Schéma récapitulatif du traitement</w:t>
      </w:r>
      <w:bookmarkEnd w:id="139"/>
    </w:p>
    <w:p w:rsidR="004C1899" w:rsidRPr="004C1899" w:rsidRDefault="004C1899" w:rsidP="004C1899">
      <w:pPr>
        <w:rPr>
          <w:lang w:eastAsia="x-none"/>
        </w:rPr>
      </w:pPr>
    </w:p>
    <w:p w:rsidR="004C1899" w:rsidRPr="004C1899" w:rsidRDefault="004C1899" w:rsidP="004C1899">
      <w:pPr>
        <w:rPr>
          <w:sz w:val="18"/>
          <w:lang w:eastAsia="x-none"/>
        </w:rPr>
      </w:pPr>
    </w:p>
    <w:p w:rsidR="004C1899" w:rsidRPr="00571CD4" w:rsidRDefault="004C1899" w:rsidP="00571CD4">
      <w:pPr>
        <w:numPr>
          <w:ilvl w:val="0"/>
          <w:numId w:val="2"/>
        </w:numPr>
        <w:spacing w:line="360" w:lineRule="auto"/>
        <w:rPr>
          <w:rFonts w:ascii="Calibri" w:hAnsi="Calibri" w:cs="Calibri"/>
          <w:b/>
          <w:sz w:val="22"/>
          <w:szCs w:val="24"/>
        </w:rPr>
      </w:pPr>
      <w:r w:rsidRPr="00571CD4">
        <w:rPr>
          <w:rFonts w:ascii="Calibri" w:hAnsi="Calibri" w:cs="Calibri"/>
          <w:b/>
          <w:sz w:val="24"/>
          <w:szCs w:val="28"/>
        </w:rPr>
        <w:t>Hydratation recommandée (hors dialyse)</w:t>
      </w:r>
    </w:p>
    <w:p w:rsidR="004C1899" w:rsidRPr="00571CD4" w:rsidRDefault="004C1899" w:rsidP="004C1899">
      <w:pPr>
        <w:spacing w:line="360" w:lineRule="auto"/>
        <w:jc w:val="both"/>
        <w:rPr>
          <w:rFonts w:ascii="Calibri" w:hAnsi="Calibri" w:cs="Calibri"/>
          <w:sz w:val="24"/>
          <w:szCs w:val="24"/>
        </w:rPr>
      </w:pPr>
      <w:r w:rsidRPr="00571CD4">
        <w:rPr>
          <w:rFonts w:ascii="Calibri" w:hAnsi="Calibri" w:cs="Calibri"/>
          <w:sz w:val="24"/>
          <w:szCs w:val="24"/>
        </w:rPr>
        <w:t>Par voie intraveineuse, 2 L/J de sérum physiologique. Débuter 24h avant le Melphalan et poursuivre 24h après la greffe. L’hydratation intra-veineuse est à évaluer en fonction de l’état d’hydratation extracellulaire et de l’état cardiovasculaire du patient.</w:t>
      </w:r>
    </w:p>
    <w:p w:rsidR="004C1899" w:rsidRPr="00571CD4" w:rsidRDefault="004C1899" w:rsidP="00571CD4">
      <w:pPr>
        <w:numPr>
          <w:ilvl w:val="0"/>
          <w:numId w:val="2"/>
        </w:numPr>
        <w:spacing w:line="360" w:lineRule="auto"/>
        <w:rPr>
          <w:rFonts w:ascii="Calibri" w:hAnsi="Calibri" w:cs="Calibri"/>
          <w:b/>
          <w:sz w:val="24"/>
          <w:szCs w:val="28"/>
        </w:rPr>
      </w:pPr>
      <w:r w:rsidRPr="00571CD4">
        <w:rPr>
          <w:rFonts w:ascii="Calibri" w:hAnsi="Calibri" w:cs="Calibri"/>
          <w:b/>
          <w:sz w:val="24"/>
          <w:szCs w:val="28"/>
        </w:rPr>
        <w:t xml:space="preserve">Procédure d’autogreffe </w:t>
      </w:r>
    </w:p>
    <w:p w:rsidR="004C1899" w:rsidRPr="00571CD4" w:rsidRDefault="004C1899" w:rsidP="004C1899">
      <w:pPr>
        <w:spacing w:line="360" w:lineRule="auto"/>
        <w:rPr>
          <w:rFonts w:ascii="Calibri" w:hAnsi="Calibri" w:cs="Calibri"/>
          <w:b/>
          <w:sz w:val="24"/>
          <w:szCs w:val="24"/>
        </w:rPr>
      </w:pPr>
      <w:r w:rsidRPr="00571CD4">
        <w:rPr>
          <w:rFonts w:ascii="Calibri" w:hAnsi="Calibri" w:cs="Calibri"/>
          <w:b/>
          <w:sz w:val="24"/>
          <w:szCs w:val="24"/>
        </w:rPr>
        <w:tab/>
        <w:t>1/ Mobilisation des CSP</w:t>
      </w:r>
    </w:p>
    <w:p w:rsidR="004C1899" w:rsidRPr="00571CD4" w:rsidRDefault="004C1899" w:rsidP="004C1899">
      <w:pPr>
        <w:spacing w:line="360" w:lineRule="auto"/>
        <w:rPr>
          <w:rFonts w:ascii="Calibri" w:hAnsi="Calibri" w:cs="Calibri"/>
          <w:sz w:val="24"/>
          <w:szCs w:val="24"/>
        </w:rPr>
      </w:pPr>
      <w:r w:rsidRPr="00571CD4">
        <w:rPr>
          <w:rFonts w:ascii="Calibri" w:hAnsi="Calibri" w:cs="Calibri"/>
          <w:sz w:val="24"/>
          <w:szCs w:val="24"/>
        </w:rPr>
        <w:tab/>
        <w:t>A l’état d’équilibre, G-CSF : 5 µg/kg x 2 par jour, en SC, pendant 5-6 jours +/- plerixafor préemptif avec un objectif de ≥3 x 10</w:t>
      </w:r>
      <w:r w:rsidRPr="00571CD4">
        <w:rPr>
          <w:rFonts w:ascii="Calibri" w:hAnsi="Calibri" w:cs="Calibri"/>
          <w:sz w:val="24"/>
          <w:szCs w:val="24"/>
          <w:vertAlign w:val="superscript"/>
        </w:rPr>
        <w:t>6</w:t>
      </w:r>
      <w:r w:rsidRPr="00571CD4">
        <w:rPr>
          <w:rFonts w:ascii="Calibri" w:hAnsi="Calibri" w:cs="Calibri"/>
          <w:sz w:val="24"/>
          <w:szCs w:val="24"/>
        </w:rPr>
        <w:t xml:space="preserve"> CD34/kg, un seul greffon.</w:t>
      </w:r>
      <w:r w:rsidR="006E7EC5">
        <w:rPr>
          <w:rFonts w:ascii="Calibri" w:hAnsi="Calibri" w:cs="Calibri"/>
          <w:sz w:val="24"/>
          <w:szCs w:val="24"/>
        </w:rPr>
        <w:t xml:space="preserve"> Généralement, le recueil est </w:t>
      </w:r>
      <w:r w:rsidR="00801153">
        <w:rPr>
          <w:rFonts w:ascii="Calibri" w:hAnsi="Calibri" w:cs="Calibri"/>
          <w:sz w:val="24"/>
          <w:szCs w:val="24"/>
        </w:rPr>
        <w:t xml:space="preserve">réalisé </w:t>
      </w:r>
      <w:r w:rsidR="006E7EC5">
        <w:rPr>
          <w:rFonts w:ascii="Calibri" w:hAnsi="Calibri" w:cs="Calibri"/>
          <w:sz w:val="24"/>
          <w:szCs w:val="24"/>
        </w:rPr>
        <w:t>entre le 3</w:t>
      </w:r>
      <w:r w:rsidR="006E7EC5" w:rsidRPr="006E7EC5">
        <w:rPr>
          <w:rFonts w:ascii="Calibri" w:hAnsi="Calibri" w:cs="Calibri"/>
          <w:sz w:val="24"/>
          <w:szCs w:val="24"/>
          <w:vertAlign w:val="superscript"/>
        </w:rPr>
        <w:t>ème</w:t>
      </w:r>
      <w:r w:rsidR="006E7EC5">
        <w:rPr>
          <w:rFonts w:ascii="Calibri" w:hAnsi="Calibri" w:cs="Calibri"/>
          <w:sz w:val="24"/>
          <w:szCs w:val="24"/>
        </w:rPr>
        <w:t xml:space="preserve"> et 4</w:t>
      </w:r>
      <w:r w:rsidR="006E7EC5" w:rsidRPr="006E7EC5">
        <w:rPr>
          <w:rFonts w:ascii="Calibri" w:hAnsi="Calibri" w:cs="Calibri"/>
          <w:sz w:val="24"/>
          <w:szCs w:val="24"/>
          <w:vertAlign w:val="superscript"/>
        </w:rPr>
        <w:t>ème</w:t>
      </w:r>
      <w:r w:rsidR="006E7EC5">
        <w:rPr>
          <w:rFonts w:ascii="Calibri" w:hAnsi="Calibri" w:cs="Calibri"/>
          <w:sz w:val="24"/>
          <w:szCs w:val="24"/>
        </w:rPr>
        <w:t xml:space="preserve"> VTD. </w:t>
      </w:r>
    </w:p>
    <w:p w:rsidR="004C1899" w:rsidRPr="00571CD4" w:rsidRDefault="004C1899" w:rsidP="004C1899">
      <w:pPr>
        <w:spacing w:line="360" w:lineRule="auto"/>
        <w:rPr>
          <w:rFonts w:ascii="Calibri" w:hAnsi="Calibri" w:cs="Calibri"/>
          <w:b/>
          <w:sz w:val="24"/>
          <w:szCs w:val="24"/>
        </w:rPr>
      </w:pPr>
      <w:r w:rsidRPr="00571CD4">
        <w:rPr>
          <w:rFonts w:ascii="Calibri" w:hAnsi="Calibri" w:cs="Calibri"/>
          <w:b/>
          <w:sz w:val="24"/>
          <w:szCs w:val="24"/>
        </w:rPr>
        <w:tab/>
        <w:t>2/ Doses et timing du melphalan</w:t>
      </w:r>
    </w:p>
    <w:p w:rsidR="004C1899" w:rsidRPr="00571CD4" w:rsidRDefault="004C1899" w:rsidP="004C1899">
      <w:pPr>
        <w:spacing w:line="360" w:lineRule="auto"/>
        <w:rPr>
          <w:rFonts w:ascii="Calibri" w:hAnsi="Calibri" w:cs="Calibri"/>
          <w:sz w:val="24"/>
          <w:szCs w:val="24"/>
        </w:rPr>
      </w:pPr>
      <w:r w:rsidRPr="00571CD4">
        <w:rPr>
          <w:rFonts w:ascii="Calibri" w:hAnsi="Calibri" w:cs="Calibri"/>
          <w:sz w:val="24"/>
          <w:szCs w:val="24"/>
        </w:rPr>
        <w:tab/>
        <w:t>Si dialyse, faire le melphalan après la dialyse</w:t>
      </w:r>
    </w:p>
    <w:p w:rsidR="004C1899" w:rsidRPr="00571CD4" w:rsidRDefault="004C1899" w:rsidP="004C1899">
      <w:pPr>
        <w:spacing w:line="360" w:lineRule="auto"/>
        <w:rPr>
          <w:rFonts w:ascii="Calibri" w:hAnsi="Calibri" w:cs="Calibri"/>
          <w:sz w:val="24"/>
          <w:szCs w:val="24"/>
        </w:rPr>
      </w:pPr>
      <w:r w:rsidRPr="00571CD4">
        <w:rPr>
          <w:rFonts w:ascii="Calibri" w:hAnsi="Calibri" w:cs="Calibri"/>
          <w:sz w:val="24"/>
          <w:szCs w:val="24"/>
        </w:rPr>
        <w:tab/>
        <w:t>Dialyse et DFGe &lt;40 ml/min/1.73m² : 140 mg/m</w:t>
      </w:r>
      <w:r w:rsidRPr="00571CD4">
        <w:rPr>
          <w:rFonts w:ascii="Calibri" w:hAnsi="Calibri" w:cs="Calibri"/>
          <w:sz w:val="24"/>
          <w:szCs w:val="24"/>
          <w:vertAlign w:val="superscript"/>
        </w:rPr>
        <w:t xml:space="preserve">2 </w:t>
      </w:r>
    </w:p>
    <w:p w:rsidR="004C1899" w:rsidRPr="00571CD4" w:rsidRDefault="004C1899" w:rsidP="004C1899">
      <w:pPr>
        <w:spacing w:line="360" w:lineRule="auto"/>
        <w:rPr>
          <w:rFonts w:ascii="Calibri" w:hAnsi="Calibri" w:cs="Calibri"/>
          <w:color w:val="FF0000"/>
          <w:sz w:val="24"/>
          <w:szCs w:val="24"/>
        </w:rPr>
      </w:pPr>
      <w:r w:rsidRPr="00571CD4">
        <w:rPr>
          <w:rFonts w:ascii="Calibri" w:hAnsi="Calibri" w:cs="Calibri"/>
          <w:sz w:val="24"/>
          <w:szCs w:val="24"/>
        </w:rPr>
        <w:tab/>
        <w:t xml:space="preserve">Réinjection des CSP, 48 heures après le melphalan (après la dialyse pour les patients dialysés) </w:t>
      </w:r>
    </w:p>
    <w:p w:rsidR="004C1899" w:rsidRPr="00571CD4" w:rsidRDefault="004C1899" w:rsidP="004C1899">
      <w:pPr>
        <w:rPr>
          <w:rFonts w:ascii="Calibri" w:hAnsi="Calibri" w:cs="Calibri"/>
          <w:sz w:val="24"/>
          <w:szCs w:val="24"/>
        </w:rPr>
      </w:pPr>
      <w:r w:rsidRPr="00571CD4">
        <w:rPr>
          <w:rFonts w:ascii="Calibri" w:hAnsi="Calibri" w:cs="Calibri"/>
          <w:sz w:val="24"/>
          <w:szCs w:val="24"/>
        </w:rPr>
        <w:tab/>
        <w:t>G-CSF : 5 µg/kg/j à débuter</w:t>
      </w:r>
      <w:r w:rsidR="00801153">
        <w:rPr>
          <w:rFonts w:ascii="Calibri" w:hAnsi="Calibri" w:cs="Calibri"/>
          <w:sz w:val="24"/>
          <w:szCs w:val="24"/>
        </w:rPr>
        <w:t xml:space="preserve"> après l’autogreffe</w:t>
      </w:r>
      <w:r w:rsidRPr="00571CD4">
        <w:rPr>
          <w:rFonts w:ascii="Calibri" w:hAnsi="Calibri" w:cs="Calibri"/>
          <w:sz w:val="24"/>
          <w:szCs w:val="24"/>
        </w:rPr>
        <w:t xml:space="preserve"> selon les pratiques locales </w:t>
      </w:r>
    </w:p>
    <w:p w:rsidR="004C1899" w:rsidRDefault="009D192F" w:rsidP="004C1899">
      <w:pPr>
        <w:jc w:val="center"/>
        <w:rPr>
          <w:lang w:eastAsia="x-none"/>
        </w:rPr>
      </w:pPr>
      <w:r>
        <w:rPr>
          <w:rFonts w:ascii="Calibri" w:hAnsi="Calibri" w:cs="Calibri"/>
          <w:noProof/>
          <w:sz w:val="24"/>
          <w:szCs w:val="24"/>
        </w:rPr>
        <w:drawing>
          <wp:inline distT="0" distB="0" distL="0" distR="0">
            <wp:extent cx="4572000" cy="3430905"/>
            <wp:effectExtent l="0" t="0" r="0" b="0"/>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72000" cy="3430905"/>
                    </a:xfrm>
                    <a:prstGeom prst="rect">
                      <a:avLst/>
                    </a:prstGeom>
                    <a:noFill/>
                    <a:ln>
                      <a:noFill/>
                    </a:ln>
                  </pic:spPr>
                </pic:pic>
              </a:graphicData>
            </a:graphic>
          </wp:inline>
        </w:drawing>
      </w:r>
      <w:r w:rsidR="004C1899" w:rsidRPr="00571CD4">
        <w:rPr>
          <w:rFonts w:ascii="Calibri" w:hAnsi="Calibri" w:cs="Calibri"/>
          <w:sz w:val="24"/>
          <w:szCs w:val="24"/>
        </w:rPr>
        <w:br w:type="page"/>
      </w:r>
    </w:p>
    <w:p w:rsidR="003F796C" w:rsidRPr="0027546C" w:rsidRDefault="002D613A" w:rsidP="0027546C">
      <w:pPr>
        <w:pStyle w:val="Titre1"/>
        <w:rPr>
          <w:rFonts w:ascii="Calibri" w:hAnsi="Calibri" w:cs="Calibri"/>
          <w:lang w:val="fr-FR"/>
        </w:rPr>
      </w:pPr>
      <w:bookmarkStart w:id="140" w:name="_Toc459976330"/>
      <w:bookmarkStart w:id="141" w:name="_Toc487618789"/>
      <w:r w:rsidRPr="00C82F03">
        <w:rPr>
          <w:rFonts w:ascii="Calibri" w:hAnsi="Calibri" w:cs="Calibri"/>
        </w:rPr>
        <w:t xml:space="preserve">ANNEXE </w:t>
      </w:r>
      <w:r w:rsidR="00C52226">
        <w:rPr>
          <w:rFonts w:ascii="Calibri" w:hAnsi="Calibri" w:cs="Calibri"/>
          <w:lang w:val="fr-FR"/>
        </w:rPr>
        <w:t>3</w:t>
      </w:r>
      <w:r w:rsidRPr="00C82F03">
        <w:rPr>
          <w:rFonts w:ascii="Calibri" w:hAnsi="Calibri" w:cs="Calibri"/>
        </w:rPr>
        <w:t xml:space="preserve"> : </w:t>
      </w:r>
      <w:bookmarkEnd w:id="140"/>
      <w:r w:rsidR="003D09B9">
        <w:rPr>
          <w:rFonts w:ascii="Calibri" w:hAnsi="Calibri" w:cs="Calibri"/>
          <w:lang w:val="fr-FR"/>
        </w:rPr>
        <w:t>Notice d’information – Consentement du patient</w:t>
      </w:r>
      <w:bookmarkEnd w:id="141"/>
    </w:p>
    <w:tbl>
      <w:tblPr>
        <w:tblpPr w:leftFromText="141" w:rightFromText="141" w:vertAnchor="text" w:horzAnchor="margin" w:tblpY="216"/>
        <w:tblW w:w="10418"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418"/>
      </w:tblGrid>
      <w:tr w:rsidR="003F796C" w:rsidRPr="00823762" w:rsidTr="004055A1">
        <w:tblPrEx>
          <w:tblCellMar>
            <w:top w:w="0" w:type="dxa"/>
            <w:bottom w:w="0" w:type="dxa"/>
          </w:tblCellMar>
        </w:tblPrEx>
        <w:tc>
          <w:tcPr>
            <w:tcW w:w="10418" w:type="dxa"/>
          </w:tcPr>
          <w:p w:rsidR="00C05A46" w:rsidRDefault="00C05A46" w:rsidP="00C05A46">
            <w:pPr>
              <w:jc w:val="center"/>
              <w:rPr>
                <w:rFonts w:ascii="Calibri" w:hAnsi="Calibri" w:cs="Calibri"/>
                <w:b/>
                <w:sz w:val="36"/>
                <w:szCs w:val="36"/>
              </w:rPr>
            </w:pPr>
            <w:r>
              <w:rPr>
                <w:rFonts w:ascii="Calibri" w:hAnsi="Calibri" w:cs="Calibri"/>
                <w:b/>
                <w:sz w:val="36"/>
                <w:szCs w:val="36"/>
              </w:rPr>
              <w:t xml:space="preserve">Etude de cohorte prospective de patients </w:t>
            </w:r>
          </w:p>
          <w:p w:rsidR="00C05A46" w:rsidRPr="00571CD4" w:rsidRDefault="00C05A46" w:rsidP="00C05A46">
            <w:pPr>
              <w:jc w:val="center"/>
              <w:rPr>
                <w:rFonts w:ascii="Calibri" w:hAnsi="Calibri" w:cs="Calibri"/>
                <w:b/>
                <w:sz w:val="36"/>
                <w:szCs w:val="36"/>
              </w:rPr>
            </w:pPr>
            <w:r>
              <w:rPr>
                <w:rFonts w:ascii="Calibri" w:hAnsi="Calibri" w:cs="Calibri"/>
                <w:b/>
                <w:sz w:val="36"/>
                <w:szCs w:val="36"/>
              </w:rPr>
              <w:t xml:space="preserve">traités pour un myélome nouvellement diagnostiqué avec une insuffisance rénale sévère (DFGe &lt;40 mL/min/1.73m², CKD-EPI) et susceptibles d’être autogreffés </w:t>
            </w:r>
          </w:p>
          <w:p w:rsidR="003F796C" w:rsidRDefault="00C05A46" w:rsidP="00C05A46">
            <w:pPr>
              <w:jc w:val="center"/>
              <w:outlineLvl w:val="0"/>
              <w:rPr>
                <w:rFonts w:ascii="Calibri" w:hAnsi="Calibri" w:cs="Calibri"/>
                <w:b/>
                <w:sz w:val="36"/>
                <w:szCs w:val="36"/>
              </w:rPr>
            </w:pPr>
            <w:bookmarkStart w:id="142" w:name="_Toc487618790"/>
            <w:r w:rsidRPr="00571CD4">
              <w:rPr>
                <w:rFonts w:ascii="Calibri" w:hAnsi="Calibri" w:cs="Calibri"/>
                <w:b/>
                <w:sz w:val="36"/>
                <w:szCs w:val="36"/>
              </w:rPr>
              <w:t>Etude IRMYG</w:t>
            </w:r>
            <w:bookmarkEnd w:id="142"/>
          </w:p>
          <w:p w:rsidR="00AE00D0" w:rsidRDefault="00AE00D0" w:rsidP="00AE00D0">
            <w:pPr>
              <w:spacing w:before="20" w:after="60" w:line="276" w:lineRule="auto"/>
              <w:jc w:val="center"/>
              <w:rPr>
                <w:rFonts w:ascii="Calibri" w:hAnsi="Calibri" w:cs="Calibri"/>
                <w:b/>
                <w:sz w:val="24"/>
                <w:szCs w:val="24"/>
              </w:rPr>
            </w:pPr>
            <w:r w:rsidRPr="00B83B18">
              <w:rPr>
                <w:rFonts w:ascii="Calibri" w:hAnsi="Calibri" w:cs="Calibri"/>
                <w:b/>
                <w:i/>
                <w:sz w:val="24"/>
                <w:szCs w:val="24"/>
              </w:rPr>
              <w:t>Protocole n°</w:t>
            </w:r>
            <w:r w:rsidR="00002964" w:rsidRPr="00002964">
              <w:rPr>
                <w:rFonts w:ascii="Calibri" w:hAnsi="Calibri" w:cs="Calibri"/>
                <w:b/>
                <w:i/>
                <w:sz w:val="24"/>
                <w:szCs w:val="24"/>
              </w:rPr>
              <w:t>2017-A02180-53</w:t>
            </w:r>
          </w:p>
          <w:p w:rsidR="00AE00D0" w:rsidRPr="002F1977" w:rsidRDefault="00AE00D0" w:rsidP="00AE00D0">
            <w:pPr>
              <w:jc w:val="center"/>
              <w:outlineLvl w:val="0"/>
              <w:rPr>
                <w:b/>
                <w:strike/>
                <w:sz w:val="36"/>
                <w:szCs w:val="36"/>
              </w:rPr>
            </w:pPr>
            <w:bookmarkStart w:id="143" w:name="_Toc487618791"/>
            <w:r>
              <w:rPr>
                <w:rFonts w:ascii="Calibri" w:hAnsi="Calibri" w:cs="Calibri"/>
                <w:b/>
                <w:sz w:val="24"/>
              </w:rPr>
              <w:t>Version n°1.0</w:t>
            </w:r>
            <w:r w:rsidRPr="00444C33">
              <w:rPr>
                <w:rFonts w:ascii="Calibri" w:hAnsi="Calibri" w:cs="Calibri"/>
                <w:b/>
                <w:sz w:val="24"/>
              </w:rPr>
              <w:t xml:space="preserve"> du </w:t>
            </w:r>
            <w:r>
              <w:rPr>
                <w:rFonts w:ascii="Calibri" w:hAnsi="Calibri" w:cs="Calibri"/>
                <w:b/>
                <w:sz w:val="24"/>
              </w:rPr>
              <w:t>10/07</w:t>
            </w:r>
            <w:r w:rsidRPr="00444C33">
              <w:rPr>
                <w:rFonts w:ascii="Calibri" w:hAnsi="Calibri" w:cs="Calibri"/>
                <w:b/>
                <w:sz w:val="24"/>
              </w:rPr>
              <w:t>/2017</w:t>
            </w:r>
            <w:bookmarkEnd w:id="143"/>
          </w:p>
        </w:tc>
      </w:tr>
    </w:tbl>
    <w:p w:rsidR="003F796C" w:rsidRPr="001811C8" w:rsidRDefault="003F796C" w:rsidP="00C60277">
      <w:pPr>
        <w:spacing w:line="360" w:lineRule="auto"/>
        <w:rPr>
          <w:lang w:eastAsia="x-none"/>
        </w:rPr>
      </w:pPr>
    </w:p>
    <w:p w:rsidR="00400437" w:rsidRPr="00444C33" w:rsidRDefault="00400437" w:rsidP="00400437">
      <w:pPr>
        <w:spacing w:line="276" w:lineRule="auto"/>
        <w:jc w:val="center"/>
        <w:rPr>
          <w:rFonts w:ascii="Calibri" w:hAnsi="Calibri" w:cs="Calibri"/>
          <w:b/>
          <w:sz w:val="24"/>
        </w:rPr>
      </w:pPr>
      <w:r w:rsidRPr="00444C33">
        <w:rPr>
          <w:rFonts w:ascii="Calibri" w:hAnsi="Calibri" w:cs="Calibri"/>
          <w:b/>
          <w:i/>
          <w:sz w:val="24"/>
        </w:rPr>
        <w:t xml:space="preserve">Formulaire </w:t>
      </w:r>
      <w:r>
        <w:rPr>
          <w:rFonts w:ascii="Calibri" w:hAnsi="Calibri" w:cs="Calibri"/>
          <w:b/>
          <w:i/>
          <w:sz w:val="24"/>
        </w:rPr>
        <w:t>d’information du patient</w:t>
      </w:r>
    </w:p>
    <w:p w:rsidR="00ED15E2" w:rsidRPr="00E50DD8" w:rsidRDefault="00ED15E2" w:rsidP="00C60277">
      <w:pPr>
        <w:pStyle w:val="Corpsdetexte"/>
        <w:spacing w:line="360" w:lineRule="auto"/>
        <w:jc w:val="center"/>
        <w:rPr>
          <w:rFonts w:ascii="Calibri" w:hAnsi="Calibri" w:cs="Calibri"/>
          <w:b/>
          <w:bCs/>
          <w:lang w:val="fr-FR"/>
        </w:rPr>
      </w:pPr>
    </w:p>
    <w:p w:rsidR="00A85811" w:rsidRDefault="00A85811" w:rsidP="006236EF">
      <w:pPr>
        <w:pStyle w:val="Corpsdetexte"/>
        <w:spacing w:line="276" w:lineRule="auto"/>
        <w:rPr>
          <w:rFonts w:ascii="Calibri" w:hAnsi="Calibri" w:cs="Calibri"/>
          <w:lang w:val="fr-FR"/>
        </w:rPr>
      </w:pPr>
      <w:r w:rsidRPr="00ED15E2">
        <w:rPr>
          <w:rFonts w:ascii="Calibri" w:hAnsi="Calibri" w:cs="Calibri"/>
          <w:lang w:val="fr-FR"/>
        </w:rPr>
        <w:t>Madame, Monsieur,</w:t>
      </w:r>
    </w:p>
    <w:p w:rsidR="00C65B59" w:rsidRDefault="00C65B59" w:rsidP="006236EF">
      <w:pPr>
        <w:pStyle w:val="Corpsdetexte"/>
        <w:spacing w:line="276" w:lineRule="auto"/>
        <w:rPr>
          <w:rFonts w:ascii="Calibri" w:hAnsi="Calibri" w:cs="Calibri"/>
          <w:lang w:val="fr-FR"/>
        </w:rPr>
      </w:pPr>
    </w:p>
    <w:p w:rsidR="00DB0731" w:rsidRDefault="00A85811" w:rsidP="006236EF">
      <w:pPr>
        <w:pStyle w:val="Corpsdetexte"/>
        <w:spacing w:line="276" w:lineRule="auto"/>
        <w:rPr>
          <w:rFonts w:ascii="Calibri" w:hAnsi="Calibri" w:cs="Calibri"/>
          <w:lang w:val="fr-FR"/>
        </w:rPr>
      </w:pPr>
      <w:r w:rsidRPr="00A85811">
        <w:rPr>
          <w:rFonts w:ascii="Calibri" w:hAnsi="Calibri" w:cs="Calibri"/>
          <w:lang w:val="fr-FR"/>
        </w:rPr>
        <w:t>Vous êtes pris en charge par votre médecin</w:t>
      </w:r>
      <w:r w:rsidR="00DB0731">
        <w:rPr>
          <w:rFonts w:ascii="Calibri" w:hAnsi="Calibri" w:cs="Calibri"/>
          <w:lang w:val="fr-FR"/>
        </w:rPr>
        <w:t xml:space="preserve">, le Dr  </w:t>
      </w:r>
      <w:r w:rsidR="00DB0731" w:rsidRPr="00DB0731">
        <w:rPr>
          <w:rFonts w:ascii="Calibri" w:hAnsi="Calibri" w:cs="Calibri"/>
          <w:u w:val="single"/>
          <w:lang w:val="fr-FR"/>
        </w:rPr>
        <w:t xml:space="preserve">                                     </w:t>
      </w:r>
      <w:r w:rsidR="00DB0731" w:rsidRPr="00DB0731">
        <w:rPr>
          <w:rFonts w:ascii="Calibri" w:hAnsi="Calibri" w:cs="Calibri"/>
          <w:lang w:val="fr-FR"/>
        </w:rPr>
        <w:t xml:space="preserve"> </w:t>
      </w:r>
      <w:r w:rsidRPr="00DB0731">
        <w:rPr>
          <w:rFonts w:ascii="Calibri" w:hAnsi="Calibri" w:cs="Calibri"/>
          <w:lang w:val="fr-FR"/>
        </w:rPr>
        <w:t xml:space="preserve"> </w:t>
      </w:r>
      <w:r w:rsidR="00DB0731">
        <w:rPr>
          <w:rFonts w:ascii="Calibri" w:hAnsi="Calibri" w:cs="Calibri"/>
          <w:lang w:val="fr-FR"/>
        </w:rPr>
        <w:t xml:space="preserve">, </w:t>
      </w:r>
      <w:r w:rsidRPr="00A85811">
        <w:rPr>
          <w:rFonts w:ascii="Calibri" w:hAnsi="Calibri" w:cs="Calibri"/>
          <w:lang w:val="fr-FR"/>
        </w:rPr>
        <w:t>pour le traitement d’un myélome multiple.</w:t>
      </w:r>
      <w:r>
        <w:rPr>
          <w:rFonts w:ascii="Calibri" w:hAnsi="Calibri" w:cs="Calibri"/>
          <w:lang w:val="fr-FR"/>
        </w:rPr>
        <w:t xml:space="preserve"> C’est à ce titre qu’il vous a proposé de participer à l’</w:t>
      </w:r>
      <w:r w:rsidR="00C65B59">
        <w:rPr>
          <w:rFonts w:ascii="Calibri" w:hAnsi="Calibri" w:cs="Calibri"/>
          <w:lang w:val="fr-FR"/>
        </w:rPr>
        <w:t xml:space="preserve">étude </w:t>
      </w:r>
      <w:r w:rsidR="00FC3469">
        <w:rPr>
          <w:rFonts w:ascii="Calibri" w:hAnsi="Calibri" w:cs="Calibri"/>
          <w:lang w:val="fr-FR"/>
        </w:rPr>
        <w:t>« </w:t>
      </w:r>
      <w:r w:rsidR="00C65B59">
        <w:rPr>
          <w:rFonts w:ascii="Calibri" w:hAnsi="Calibri" w:cs="Calibri"/>
          <w:lang w:val="fr-FR"/>
        </w:rPr>
        <w:t>IRMYG</w:t>
      </w:r>
      <w:r w:rsidR="00FC3469">
        <w:rPr>
          <w:rFonts w:ascii="Calibri" w:hAnsi="Calibri" w:cs="Calibri"/>
          <w:lang w:val="fr-FR"/>
        </w:rPr>
        <w:t xml:space="preserve"> » du devenir des patients porteurs d’un myélome multiple associé à une insuffisance rénale qui ont reçu </w:t>
      </w:r>
      <w:r w:rsidR="00400437">
        <w:rPr>
          <w:rFonts w:ascii="Calibri" w:hAnsi="Calibri" w:cs="Calibri"/>
          <w:lang w:val="fr-FR"/>
        </w:rPr>
        <w:t xml:space="preserve">ou non </w:t>
      </w:r>
      <w:r w:rsidR="00FC3469">
        <w:rPr>
          <w:rFonts w:ascii="Calibri" w:hAnsi="Calibri" w:cs="Calibri"/>
          <w:lang w:val="fr-FR"/>
        </w:rPr>
        <w:t>une autogreffe de cellules souches hématopoïétiques</w:t>
      </w:r>
      <w:r w:rsidR="00DB0731">
        <w:rPr>
          <w:rFonts w:ascii="Calibri" w:hAnsi="Calibri" w:cs="Calibri"/>
          <w:lang w:val="fr-FR"/>
        </w:rPr>
        <w:t xml:space="preserve"> (CSH)</w:t>
      </w:r>
      <w:r w:rsidR="00FC3469">
        <w:rPr>
          <w:rFonts w:ascii="Calibri" w:hAnsi="Calibri" w:cs="Calibri"/>
          <w:lang w:val="fr-FR"/>
        </w:rPr>
        <w:t xml:space="preserve">. </w:t>
      </w:r>
      <w:r w:rsidR="00DB0731">
        <w:rPr>
          <w:rFonts w:ascii="Calibri" w:hAnsi="Calibri" w:cs="Calibri"/>
          <w:lang w:val="fr-FR"/>
        </w:rPr>
        <w:t xml:space="preserve">Ce document est destiné à vous informer sur les objectifs de cette étude et la manière dont elle sera conduite. Vous pouvez poser toutes les questions que vous souhaitez à votre médecin. </w:t>
      </w:r>
    </w:p>
    <w:p w:rsidR="00CF019E" w:rsidRDefault="00CF019E" w:rsidP="006236EF">
      <w:pPr>
        <w:pStyle w:val="Corpsdetexte"/>
        <w:spacing w:line="276" w:lineRule="auto"/>
        <w:rPr>
          <w:rFonts w:ascii="Calibri" w:hAnsi="Calibri" w:cs="Calibri"/>
          <w:lang w:val="fr-FR"/>
        </w:rPr>
      </w:pPr>
    </w:p>
    <w:p w:rsidR="00DB0731" w:rsidRPr="00CF019E" w:rsidRDefault="00CF019E" w:rsidP="006236EF">
      <w:pPr>
        <w:pStyle w:val="Corpsdetexte"/>
        <w:spacing w:line="276" w:lineRule="auto"/>
        <w:rPr>
          <w:rFonts w:ascii="Calibri" w:hAnsi="Calibri" w:cs="Calibri"/>
          <w:b/>
          <w:u w:val="single"/>
          <w:lang w:val="fr-FR"/>
        </w:rPr>
      </w:pPr>
      <w:r w:rsidRPr="00CF019E">
        <w:rPr>
          <w:rFonts w:ascii="Calibri" w:hAnsi="Calibri" w:cs="Calibri"/>
          <w:b/>
          <w:u w:val="single"/>
          <w:lang w:val="fr-FR"/>
        </w:rPr>
        <w:t>Objectifs de l’étude :</w:t>
      </w:r>
    </w:p>
    <w:p w:rsidR="00F36C43" w:rsidRDefault="00DB0731" w:rsidP="006236EF">
      <w:pPr>
        <w:pStyle w:val="Corpsdetexte"/>
        <w:spacing w:line="276" w:lineRule="auto"/>
        <w:rPr>
          <w:rFonts w:ascii="Calibri" w:hAnsi="Calibri" w:cs="Calibri"/>
          <w:lang w:val="fr-FR"/>
        </w:rPr>
      </w:pPr>
      <w:r>
        <w:rPr>
          <w:rFonts w:ascii="Calibri" w:hAnsi="Calibri" w:cs="Calibri"/>
          <w:lang w:val="fr-FR"/>
        </w:rPr>
        <w:t>L’étude « IRMYG », menée auprès de</w:t>
      </w:r>
      <w:r w:rsidR="00C05A46">
        <w:rPr>
          <w:rFonts w:ascii="Calibri" w:hAnsi="Calibri" w:cs="Calibri"/>
          <w:lang w:val="fr-FR"/>
        </w:rPr>
        <w:t xml:space="preserve"> </w:t>
      </w:r>
      <w:r>
        <w:rPr>
          <w:rFonts w:ascii="Calibri" w:hAnsi="Calibri" w:cs="Calibri"/>
          <w:lang w:val="fr-FR"/>
        </w:rPr>
        <w:t>patients</w:t>
      </w:r>
      <w:r w:rsidR="00CF019E">
        <w:rPr>
          <w:rFonts w:ascii="Calibri" w:hAnsi="Calibri" w:cs="Calibri"/>
          <w:lang w:val="fr-FR"/>
        </w:rPr>
        <w:t xml:space="preserve"> </w:t>
      </w:r>
      <w:r w:rsidR="00552A17">
        <w:rPr>
          <w:rFonts w:ascii="Calibri" w:hAnsi="Calibri" w:cs="Calibri"/>
          <w:lang w:val="fr-FR"/>
        </w:rPr>
        <w:t xml:space="preserve">porteurs d’un myélome </w:t>
      </w:r>
      <w:r w:rsidR="005867EA">
        <w:rPr>
          <w:rFonts w:ascii="Calibri" w:hAnsi="Calibri" w:cs="Calibri"/>
          <w:lang w:val="fr-FR"/>
        </w:rPr>
        <w:t xml:space="preserve">nouvellement diagnostiqué </w:t>
      </w:r>
      <w:r w:rsidR="00552A17">
        <w:rPr>
          <w:rFonts w:ascii="Calibri" w:hAnsi="Calibri" w:cs="Calibri"/>
          <w:lang w:val="fr-FR"/>
        </w:rPr>
        <w:t>avec insuffisance rénale sévère</w:t>
      </w:r>
      <w:r>
        <w:rPr>
          <w:rFonts w:ascii="Calibri" w:hAnsi="Calibri" w:cs="Calibri"/>
          <w:lang w:val="fr-FR"/>
        </w:rPr>
        <w:t xml:space="preserve">, a pour but de mieux appréhender la prise en charge du myélome multiple associé à une insuffisance rénale et de mieux connaître l’évolution de la maladie. </w:t>
      </w:r>
      <w:r w:rsidR="00AF7EF5">
        <w:rPr>
          <w:rFonts w:ascii="Calibri" w:hAnsi="Calibri" w:cs="Calibri"/>
          <w:lang w:val="fr-FR"/>
        </w:rPr>
        <w:t xml:space="preserve">Dans la recherche proposée, nous allons évaluer la </w:t>
      </w:r>
      <w:r w:rsidR="005867EA">
        <w:rPr>
          <w:rFonts w:ascii="Calibri" w:hAnsi="Calibri" w:cs="Calibri"/>
          <w:lang w:val="fr-FR"/>
        </w:rPr>
        <w:t xml:space="preserve">faisabilité d’une </w:t>
      </w:r>
      <w:r w:rsidR="00AF7EF5">
        <w:rPr>
          <w:rFonts w:ascii="Calibri" w:hAnsi="Calibri" w:cs="Calibri"/>
          <w:lang w:val="fr-FR"/>
        </w:rPr>
        <w:t xml:space="preserve">greffe autologue. </w:t>
      </w:r>
      <w:r w:rsidR="00F36C43">
        <w:rPr>
          <w:rFonts w:ascii="Calibri" w:hAnsi="Calibri" w:cs="Calibri"/>
          <w:lang w:val="fr-FR"/>
        </w:rPr>
        <w:t>La réalisation d’une autogreffe est discutée en Réunion de Concertation Pluridisciplinaire dans le centre dans lequel vous êtes pris en charge</w:t>
      </w:r>
      <w:r w:rsidR="00AF7EF5">
        <w:rPr>
          <w:rFonts w:ascii="Calibri" w:hAnsi="Calibri" w:cs="Calibri"/>
          <w:lang w:val="fr-FR"/>
        </w:rPr>
        <w:t xml:space="preserve"> </w:t>
      </w:r>
      <w:r w:rsidR="00F36C43">
        <w:rPr>
          <w:rFonts w:ascii="Calibri" w:hAnsi="Calibri" w:cs="Calibri"/>
          <w:lang w:val="fr-FR"/>
        </w:rPr>
        <w:t>à la lecture de votre dossier médical. Si ce comité juge que l’indication d’autogreffe n’est pas recommandée, vous bénéficierez du meilleur autre traitement disponible pour traiter votre maladie.</w:t>
      </w:r>
    </w:p>
    <w:p w:rsidR="00F36C43" w:rsidRDefault="00F36C43" w:rsidP="006236EF">
      <w:pPr>
        <w:pStyle w:val="Corpsdetexte"/>
        <w:spacing w:line="276" w:lineRule="auto"/>
        <w:rPr>
          <w:rFonts w:ascii="Calibri" w:hAnsi="Calibri" w:cs="Calibri"/>
          <w:lang w:val="fr-FR"/>
        </w:rPr>
      </w:pPr>
    </w:p>
    <w:p w:rsidR="00F36C43" w:rsidRPr="00B83B18" w:rsidRDefault="00F36C43" w:rsidP="006236EF">
      <w:pPr>
        <w:pStyle w:val="Corpsdetexte"/>
        <w:spacing w:line="276" w:lineRule="auto"/>
        <w:rPr>
          <w:rFonts w:ascii="Calibri" w:hAnsi="Calibri" w:cs="Calibri"/>
          <w:b/>
          <w:u w:val="single"/>
          <w:lang w:val="fr-FR"/>
        </w:rPr>
      </w:pPr>
      <w:r w:rsidRPr="00B83B18">
        <w:rPr>
          <w:rFonts w:ascii="Calibri" w:hAnsi="Calibri" w:cs="Calibri"/>
          <w:b/>
          <w:u w:val="single"/>
          <w:lang w:val="fr-FR"/>
        </w:rPr>
        <w:t>Déroulement</w:t>
      </w:r>
      <w:r>
        <w:rPr>
          <w:rFonts w:ascii="Calibri" w:hAnsi="Calibri" w:cs="Calibri"/>
          <w:b/>
          <w:u w:val="single"/>
          <w:lang w:val="fr-FR"/>
        </w:rPr>
        <w:t>, bénéfices et risques</w:t>
      </w:r>
      <w:r w:rsidRPr="00B83B18">
        <w:rPr>
          <w:rFonts w:ascii="Calibri" w:hAnsi="Calibri" w:cs="Calibri"/>
          <w:b/>
          <w:u w:val="single"/>
          <w:lang w:val="fr-FR"/>
        </w:rPr>
        <w:t> :</w:t>
      </w:r>
    </w:p>
    <w:p w:rsidR="006236EF" w:rsidRDefault="001B6C5A" w:rsidP="006236EF">
      <w:pPr>
        <w:pStyle w:val="Corpsdetexte"/>
        <w:spacing w:line="276" w:lineRule="auto"/>
        <w:rPr>
          <w:rFonts w:ascii="Calibri" w:hAnsi="Calibri" w:cs="Calibri"/>
          <w:lang w:val="fr-FR"/>
        </w:rPr>
      </w:pPr>
      <w:r>
        <w:rPr>
          <w:rFonts w:ascii="Calibri" w:hAnsi="Calibri" w:cs="Calibri"/>
          <w:lang w:val="fr-FR"/>
        </w:rPr>
        <w:t>Cette étude est dite « </w:t>
      </w:r>
      <w:r w:rsidR="00C05A46">
        <w:rPr>
          <w:rFonts w:ascii="Calibri" w:hAnsi="Calibri" w:cs="Calibri"/>
          <w:lang w:val="fr-FR"/>
        </w:rPr>
        <w:t>non interventionnelle</w:t>
      </w:r>
      <w:r>
        <w:rPr>
          <w:rFonts w:ascii="Calibri" w:hAnsi="Calibri" w:cs="Calibri"/>
          <w:lang w:val="fr-FR"/>
        </w:rPr>
        <w:t xml:space="preserve"> », ce qui signifie qu’il n’y aura aucune consultation, ni traitement, ni examen supplémentaire à votre prise en charge habituelle. Il n’existe pas de risque ou de contraintes liés à votre participation à cette recherche puisque les examens faits à chaque visite sont des examens médicaux standards dans le cadre de votre suivi habituel. </w:t>
      </w:r>
      <w:r w:rsidR="00DB0731">
        <w:rPr>
          <w:rFonts w:ascii="Calibri" w:hAnsi="Calibri" w:cs="Calibri"/>
          <w:lang w:val="fr-FR"/>
        </w:rPr>
        <w:t xml:space="preserve">Votre médecin consignera à plusieurs reprises certaines informations relatives à vos données personnelles, à votre maladie, aux données de votre </w:t>
      </w:r>
      <w:r w:rsidR="006D3E6F">
        <w:rPr>
          <w:rFonts w:ascii="Calibri" w:hAnsi="Calibri" w:cs="Calibri"/>
          <w:lang w:val="fr-FR"/>
        </w:rPr>
        <w:t>traitement</w:t>
      </w:r>
      <w:r w:rsidR="00F36C43">
        <w:rPr>
          <w:rFonts w:ascii="Calibri" w:hAnsi="Calibri" w:cs="Calibri"/>
          <w:lang w:val="fr-FR"/>
        </w:rPr>
        <w:t xml:space="preserve"> </w:t>
      </w:r>
      <w:r w:rsidR="005D5B22">
        <w:rPr>
          <w:rFonts w:ascii="Calibri" w:hAnsi="Calibri" w:cs="Calibri"/>
          <w:lang w:val="fr-FR"/>
        </w:rPr>
        <w:t xml:space="preserve">ainsi que certaines données concernant votre fonction rénale. </w:t>
      </w:r>
      <w:r w:rsidR="006236EF">
        <w:rPr>
          <w:rFonts w:ascii="Calibri" w:hAnsi="Calibri" w:cs="Calibri"/>
          <w:lang w:val="fr-FR"/>
        </w:rPr>
        <w:t xml:space="preserve"> </w:t>
      </w:r>
    </w:p>
    <w:p w:rsidR="00E50DD8" w:rsidRDefault="006236EF" w:rsidP="006236EF">
      <w:pPr>
        <w:pStyle w:val="Corpsdetexte"/>
        <w:spacing w:line="276" w:lineRule="auto"/>
        <w:rPr>
          <w:rFonts w:ascii="Calibri" w:hAnsi="Calibri" w:cs="Calibri"/>
          <w:lang w:val="fr-FR"/>
        </w:rPr>
      </w:pPr>
      <w:r>
        <w:rPr>
          <w:rFonts w:ascii="Calibri" w:hAnsi="Calibri" w:cs="Calibri"/>
          <w:lang w:val="fr-FR"/>
        </w:rPr>
        <w:t>V</w:t>
      </w:r>
      <w:r w:rsidR="00E50DD8">
        <w:rPr>
          <w:rFonts w:ascii="Calibri" w:hAnsi="Calibri" w:cs="Calibri"/>
          <w:lang w:val="fr-FR"/>
        </w:rPr>
        <w:t>ous êtes libre d’accepter, de refuser de participer à cette étude ou de vous en retirer à tout moment, sans avoir à vous justifier et sans aucun préjudice sur votre suivi médical habituel et sur la qualité des soins que votre médecin continuera à vous apporter.</w:t>
      </w:r>
    </w:p>
    <w:p w:rsidR="00CF019E" w:rsidRDefault="00CF019E" w:rsidP="006236EF">
      <w:pPr>
        <w:pStyle w:val="Corpsdetexte"/>
        <w:spacing w:line="276" w:lineRule="auto"/>
        <w:rPr>
          <w:rFonts w:ascii="Calibri" w:hAnsi="Calibri" w:cs="Calibri"/>
          <w:lang w:val="fr-FR"/>
        </w:rPr>
      </w:pPr>
    </w:p>
    <w:p w:rsidR="006236EF" w:rsidRDefault="006236EF" w:rsidP="006236EF">
      <w:pPr>
        <w:pStyle w:val="Corpsdetexte"/>
        <w:spacing w:line="276" w:lineRule="auto"/>
        <w:rPr>
          <w:rFonts w:ascii="Calibri" w:hAnsi="Calibri" w:cs="Calibri"/>
          <w:lang w:val="fr-FR"/>
        </w:rPr>
      </w:pPr>
    </w:p>
    <w:p w:rsidR="00CF019E" w:rsidRDefault="00CF019E" w:rsidP="006236EF">
      <w:pPr>
        <w:pStyle w:val="Corpsdetexte"/>
        <w:spacing w:line="276" w:lineRule="auto"/>
        <w:rPr>
          <w:rFonts w:ascii="Calibri" w:hAnsi="Calibri" w:cs="Calibri"/>
          <w:b/>
          <w:u w:val="single"/>
          <w:lang w:val="fr-FR"/>
        </w:rPr>
      </w:pPr>
      <w:r w:rsidRPr="00646A9E">
        <w:rPr>
          <w:rFonts w:ascii="Calibri" w:hAnsi="Calibri" w:cs="Calibri"/>
          <w:b/>
          <w:u w:val="single"/>
          <w:lang w:val="fr-FR"/>
        </w:rPr>
        <w:lastRenderedPageBreak/>
        <w:t>Informations réglementaires :</w:t>
      </w:r>
    </w:p>
    <w:p w:rsidR="00CF019E" w:rsidRDefault="00CF019E" w:rsidP="006236EF">
      <w:pPr>
        <w:pStyle w:val="Corpsdetexte"/>
        <w:spacing w:line="276" w:lineRule="auto"/>
        <w:rPr>
          <w:rFonts w:ascii="Calibri" w:hAnsi="Calibri" w:cs="Calibri"/>
          <w:lang w:val="fr-FR"/>
        </w:rPr>
      </w:pPr>
      <w:r w:rsidRPr="00340502">
        <w:rPr>
          <w:rFonts w:ascii="Calibri" w:hAnsi="Calibri" w:cs="Calibri"/>
          <w:lang w:val="fr-FR"/>
        </w:rPr>
        <w:t xml:space="preserve">Dans le cadre de la recherche biomédicale à laquelle </w:t>
      </w:r>
      <w:r>
        <w:rPr>
          <w:rFonts w:ascii="Calibri" w:hAnsi="Calibri" w:cs="Calibri"/>
          <w:lang w:val="fr-FR"/>
        </w:rPr>
        <w:t>l’Institut de Cancérologie Lucien Neuwirth</w:t>
      </w:r>
      <w:r w:rsidRPr="00340502">
        <w:rPr>
          <w:rFonts w:ascii="Calibri" w:hAnsi="Calibri" w:cs="Calibri"/>
          <w:lang w:val="fr-FR"/>
        </w:rPr>
        <w:t xml:space="preserve"> vous propose de participer, un traitement de vos données personnelles va être mis en œuvre pour permettre d’analyser les résultats de la recherche au regard de l’objectif de cette dernière qui vous a été présenté. </w:t>
      </w:r>
      <w:r w:rsidRPr="00340970">
        <w:rPr>
          <w:rFonts w:ascii="Calibri" w:hAnsi="Calibri" w:cs="Calibri"/>
          <w:lang w:val="fr-FR"/>
        </w:rPr>
        <w:t xml:space="preserve">A cette fin, les données médicales vous concernant et les données relatives à vos habitudes de vie, seront transmises au promoteur de la recherche ou aux personnes agissant pour son compte, en France ou à l’étranger. </w:t>
      </w:r>
      <w:r w:rsidRPr="00340502">
        <w:rPr>
          <w:rFonts w:ascii="Calibri" w:hAnsi="Calibri" w:cs="Calibri"/>
          <w:lang w:val="fr-FR"/>
        </w:rPr>
        <w:t xml:space="preserve">Ces données seront identifiées par un numéro de code et/ou vos initiales </w:t>
      </w:r>
      <w:r>
        <w:rPr>
          <w:rFonts w:ascii="Calibri" w:hAnsi="Calibri" w:cs="Calibri"/>
          <w:lang w:val="fr-FR"/>
        </w:rPr>
        <w:t>(</w:t>
      </w:r>
      <w:r w:rsidRPr="00340502">
        <w:rPr>
          <w:rFonts w:ascii="Calibri" w:hAnsi="Calibri" w:cs="Calibri"/>
          <w:lang w:val="fr-FR"/>
        </w:rPr>
        <w:t>première lettre de votre prénom</w:t>
      </w:r>
      <w:r>
        <w:rPr>
          <w:rFonts w:ascii="Calibri" w:hAnsi="Calibri" w:cs="Calibri"/>
          <w:lang w:val="fr-FR"/>
        </w:rPr>
        <w:t>, et première lettre de votre nom</w:t>
      </w:r>
      <w:r w:rsidRPr="00340502">
        <w:rPr>
          <w:rFonts w:ascii="Calibri" w:hAnsi="Calibri" w:cs="Calibri"/>
          <w:lang w:val="fr-FR"/>
        </w:rPr>
        <w:t xml:space="preserve">). Ces données pourront également, dans des conditions assurant leur confidentialité, être transmises aux autorités de santé françaises ou étrangères, à d’autres entités </w:t>
      </w:r>
      <w:r>
        <w:rPr>
          <w:rFonts w:ascii="Calibri" w:hAnsi="Calibri" w:cs="Calibri"/>
          <w:lang w:val="fr-FR"/>
        </w:rPr>
        <w:t>de l’Institut de Cancérologie Lucien Neuwirth</w:t>
      </w:r>
      <w:r w:rsidRPr="00340502">
        <w:rPr>
          <w:rFonts w:ascii="Calibri" w:hAnsi="Calibri" w:cs="Calibri"/>
          <w:lang w:val="fr-FR"/>
        </w:rPr>
        <w:t>.</w:t>
      </w:r>
    </w:p>
    <w:p w:rsidR="00CF019E" w:rsidRDefault="00CF019E" w:rsidP="006236EF">
      <w:pPr>
        <w:pStyle w:val="Corpsdetexte"/>
        <w:spacing w:line="276" w:lineRule="auto"/>
        <w:rPr>
          <w:rFonts w:ascii="Calibri" w:hAnsi="Calibri" w:cs="Calibri"/>
          <w:lang w:val="fr-FR"/>
        </w:rPr>
      </w:pPr>
    </w:p>
    <w:p w:rsidR="00CF019E" w:rsidRDefault="00CF019E" w:rsidP="006236EF">
      <w:pPr>
        <w:pStyle w:val="Corpsdetexte"/>
        <w:spacing w:line="276" w:lineRule="auto"/>
        <w:rPr>
          <w:rFonts w:ascii="Calibri" w:hAnsi="Calibri" w:cs="Calibri"/>
          <w:lang w:val="fr-FR"/>
        </w:rPr>
      </w:pPr>
      <w:r w:rsidRPr="00340970">
        <w:rPr>
          <w:rFonts w:ascii="Calibri" w:hAnsi="Calibri" w:cs="Calibri"/>
          <w:lang w:val="fr-FR"/>
        </w:rPr>
        <w:t>Conformément aux dispositions de loi relatives à l’informatique aux fichiers et aux libertés, vous disposez d’un droit d’accès et de rectification. Vous disposez également d’un droit d’opposition à la transmission des données couvertes par le secret professionnel susceptibles d’être utilisés dans le cadre de cette recherche et d’être traitées. Vous pouvez également accéder directement ou par l’intermédiaire d’un médecin de votre choix à l’ensemble de vos données médicales en application des dispositions de l’article L1111-7 du Code de la Santé Publique. Ces droits s’exercent auprès du médecin qui vous suit dans le cadre de la recherche et qui connaît votre identité.</w:t>
      </w:r>
    </w:p>
    <w:p w:rsidR="00CF019E" w:rsidRDefault="00CF019E" w:rsidP="006236EF">
      <w:pPr>
        <w:pStyle w:val="Corpsdetexte"/>
        <w:spacing w:line="276" w:lineRule="auto"/>
        <w:rPr>
          <w:rFonts w:ascii="Calibri" w:hAnsi="Calibri" w:cs="Calibri"/>
          <w:lang w:val="fr-FR"/>
        </w:rPr>
      </w:pPr>
    </w:p>
    <w:p w:rsidR="00CF019E" w:rsidRPr="00444C33" w:rsidRDefault="00CF019E" w:rsidP="006236EF">
      <w:pPr>
        <w:pStyle w:val="Corpsdetexte"/>
        <w:spacing w:line="276" w:lineRule="auto"/>
        <w:rPr>
          <w:rFonts w:ascii="Calibri" w:hAnsi="Calibri" w:cs="Calibri"/>
          <w:lang w:val="fr-FR"/>
        </w:rPr>
      </w:pPr>
      <w:r w:rsidRPr="00444C33">
        <w:rPr>
          <w:rFonts w:ascii="Calibri" w:hAnsi="Calibri" w:cs="Calibri"/>
          <w:lang w:val="fr-FR"/>
        </w:rPr>
        <w:t xml:space="preserve">Si vous souhaitez faire appliquer ce droit il suffit que vous contactiez </w:t>
      </w:r>
      <w:r w:rsidR="001B6C5A">
        <w:rPr>
          <w:rFonts w:ascii="Calibri" w:hAnsi="Calibri" w:cs="Calibri"/>
          <w:lang w:val="fr-FR"/>
        </w:rPr>
        <w:t xml:space="preserve">votre médecin, le Dr  </w:t>
      </w:r>
      <w:r w:rsidR="001B6C5A" w:rsidRPr="00DB0731">
        <w:rPr>
          <w:rFonts w:ascii="Calibri" w:hAnsi="Calibri" w:cs="Calibri"/>
          <w:u w:val="single"/>
          <w:lang w:val="fr-FR"/>
        </w:rPr>
        <w:t xml:space="preserve">                                     </w:t>
      </w:r>
      <w:r w:rsidR="001B6C5A" w:rsidRPr="00DB0731">
        <w:rPr>
          <w:rFonts w:ascii="Calibri" w:hAnsi="Calibri" w:cs="Calibri"/>
          <w:lang w:val="fr-FR"/>
        </w:rPr>
        <w:t xml:space="preserve">  </w:t>
      </w:r>
      <w:r w:rsidR="001B6C5A">
        <w:rPr>
          <w:rFonts w:ascii="Calibri" w:hAnsi="Calibri" w:cs="Calibri"/>
          <w:lang w:val="fr-FR"/>
        </w:rPr>
        <w:t xml:space="preserve">  …………………………….</w:t>
      </w:r>
      <w:r>
        <w:rPr>
          <w:rFonts w:ascii="Calibri" w:hAnsi="Calibri" w:cs="Calibri"/>
          <w:lang w:val="fr-FR"/>
        </w:rPr>
        <w:t xml:space="preserve">au </w:t>
      </w:r>
      <w:r w:rsidR="001B6C5A">
        <w:rPr>
          <w:rFonts w:ascii="Calibri" w:hAnsi="Calibri" w:cs="Calibri"/>
          <w:lang w:val="fr-FR"/>
        </w:rPr>
        <w:t>……………………….</w:t>
      </w:r>
      <w:r w:rsidRPr="00444C33">
        <w:rPr>
          <w:rFonts w:ascii="Calibri" w:hAnsi="Calibri" w:cs="Calibri"/>
          <w:lang w:val="fr-FR"/>
        </w:rPr>
        <w:t xml:space="preserve"> afin de lui faire part de votre avis. Vous pouvez à tout moment revenir sur votre décision et demander que les données vous concernant soient retirées de l’analyse. </w:t>
      </w:r>
    </w:p>
    <w:p w:rsidR="00CF019E" w:rsidRPr="00444C33" w:rsidRDefault="00CF019E" w:rsidP="006236EF">
      <w:pPr>
        <w:pStyle w:val="Liste"/>
        <w:spacing w:line="276" w:lineRule="auto"/>
        <w:ind w:left="0" w:firstLine="0"/>
        <w:jc w:val="both"/>
        <w:rPr>
          <w:rFonts w:ascii="Calibri" w:hAnsi="Calibri" w:cs="Calibri"/>
          <w:szCs w:val="24"/>
          <w:lang w:eastAsia="x-none"/>
        </w:rPr>
      </w:pPr>
    </w:p>
    <w:p w:rsidR="00CF019E" w:rsidRDefault="00CF019E" w:rsidP="006236EF">
      <w:pPr>
        <w:spacing w:line="276" w:lineRule="auto"/>
        <w:jc w:val="both"/>
        <w:rPr>
          <w:rFonts w:ascii="Calibri" w:hAnsi="Calibri" w:cs="Calibri"/>
          <w:sz w:val="24"/>
          <w:szCs w:val="24"/>
          <w:lang w:eastAsia="x-none"/>
        </w:rPr>
      </w:pPr>
      <w:r w:rsidRPr="00444C33">
        <w:rPr>
          <w:rFonts w:ascii="Calibri" w:hAnsi="Calibri" w:cs="Calibri"/>
          <w:sz w:val="24"/>
          <w:szCs w:val="24"/>
          <w:lang w:eastAsia="x-none"/>
        </w:rPr>
        <w:t xml:space="preserve">Cette étude a reçu l’avis favorable du Comité de Protection des Personnes </w:t>
      </w:r>
      <w:r w:rsidR="004D1E78">
        <w:rPr>
          <w:rFonts w:ascii="Calibri" w:hAnsi="Calibri" w:cs="Calibri"/>
          <w:sz w:val="24"/>
          <w:szCs w:val="24"/>
          <w:lang w:eastAsia="x-none"/>
        </w:rPr>
        <w:t>Sud-Méditerranée I</w:t>
      </w:r>
      <w:r w:rsidRPr="00444C33">
        <w:rPr>
          <w:rFonts w:ascii="Calibri" w:hAnsi="Calibri" w:cs="Calibri"/>
          <w:sz w:val="24"/>
          <w:szCs w:val="24"/>
          <w:lang w:eastAsia="x-none"/>
        </w:rPr>
        <w:t xml:space="preserve"> le …../……./20……. Elle est couverte par un contrat d’assurance souscrit </w:t>
      </w:r>
      <w:r>
        <w:rPr>
          <w:rFonts w:ascii="Calibri" w:hAnsi="Calibri" w:cs="Calibri"/>
          <w:sz w:val="24"/>
          <w:szCs w:val="24"/>
          <w:lang w:eastAsia="x-none"/>
        </w:rPr>
        <w:t>à la SHAM sous le numéro 128.167 par l’Institut de Cancérologie Lucien Neuwirth, qui est le promoteur de cette étude et localisé à Saint Priest en Jarez, au 108 bis Avenue Albert Raimond.</w:t>
      </w:r>
    </w:p>
    <w:p w:rsidR="001B6C5A" w:rsidRPr="00444C33" w:rsidRDefault="001B6C5A" w:rsidP="006236EF">
      <w:pPr>
        <w:spacing w:line="276" w:lineRule="auto"/>
        <w:jc w:val="both"/>
        <w:rPr>
          <w:rFonts w:ascii="Calibri" w:hAnsi="Calibri" w:cs="Calibri"/>
          <w:sz w:val="24"/>
          <w:szCs w:val="24"/>
          <w:lang w:eastAsia="x-none"/>
        </w:rPr>
      </w:pPr>
    </w:p>
    <w:p w:rsidR="00CF019E" w:rsidRPr="001B6C5A" w:rsidRDefault="001B6C5A" w:rsidP="006236EF">
      <w:pPr>
        <w:adjustRightInd w:val="0"/>
        <w:spacing w:line="276" w:lineRule="auto"/>
        <w:jc w:val="both"/>
        <w:rPr>
          <w:rFonts w:ascii="Calibri" w:hAnsi="Calibri" w:cs="Calibri"/>
          <w:sz w:val="24"/>
          <w:szCs w:val="24"/>
          <w:lang w:eastAsia="x-none"/>
        </w:rPr>
      </w:pPr>
      <w:r w:rsidRPr="001B6C5A">
        <w:rPr>
          <w:rFonts w:ascii="Calibri" w:hAnsi="Calibri" w:cs="Calibri"/>
          <w:sz w:val="24"/>
          <w:szCs w:val="24"/>
          <w:lang w:eastAsia="x-none"/>
        </w:rPr>
        <w:t>Si vous acceptez de participer à la recherche après avoir lu toutes ces informations et discuté tous les aspects avec votre</w:t>
      </w:r>
      <w:r>
        <w:rPr>
          <w:rFonts w:ascii="Calibri" w:hAnsi="Calibri" w:cs="Calibri"/>
          <w:sz w:val="24"/>
          <w:szCs w:val="24"/>
          <w:lang w:eastAsia="x-none"/>
        </w:rPr>
        <w:t xml:space="preserve"> </w:t>
      </w:r>
      <w:r w:rsidRPr="001B6C5A">
        <w:rPr>
          <w:rFonts w:ascii="Calibri" w:hAnsi="Calibri" w:cs="Calibri"/>
          <w:sz w:val="24"/>
          <w:szCs w:val="24"/>
          <w:lang w:eastAsia="x-none"/>
        </w:rPr>
        <w:t>médecin, vous devrez signer et dater le formulaire de consentement éclairé se trouvant à la fin de ce document.</w:t>
      </w:r>
    </w:p>
    <w:p w:rsidR="001B6C5A" w:rsidRPr="001B6C5A" w:rsidRDefault="001B6C5A" w:rsidP="001B6C5A">
      <w:pPr>
        <w:spacing w:before="120" w:line="360" w:lineRule="auto"/>
        <w:jc w:val="both"/>
        <w:rPr>
          <w:rFonts w:ascii="Calibri" w:hAnsi="Calibri" w:cs="Calibri"/>
          <w:sz w:val="24"/>
          <w:szCs w:val="24"/>
          <w:lang w:eastAsia="x-none"/>
        </w:rPr>
      </w:pPr>
    </w:p>
    <w:p w:rsidR="00C60277" w:rsidRDefault="00C60277" w:rsidP="00C60277">
      <w:pPr>
        <w:spacing w:before="120" w:line="360" w:lineRule="auto"/>
        <w:jc w:val="both"/>
        <w:rPr>
          <w:rFonts w:ascii="Calibri" w:hAnsi="Calibri" w:cs="Calibri"/>
          <w:sz w:val="24"/>
        </w:rPr>
      </w:pPr>
    </w:p>
    <w:p w:rsidR="003F796C" w:rsidRDefault="003F796C" w:rsidP="00C60277">
      <w:pPr>
        <w:spacing w:before="120" w:line="360" w:lineRule="auto"/>
        <w:jc w:val="both"/>
        <w:rPr>
          <w:rFonts w:ascii="Calibri" w:hAnsi="Calibri" w:cs="Calibri"/>
          <w:sz w:val="24"/>
        </w:rPr>
      </w:pPr>
    </w:p>
    <w:p w:rsidR="003F796C" w:rsidRDefault="003F796C" w:rsidP="00C60277">
      <w:pPr>
        <w:spacing w:before="120" w:line="360" w:lineRule="auto"/>
        <w:jc w:val="both"/>
        <w:rPr>
          <w:rFonts w:ascii="Calibri" w:hAnsi="Calibri" w:cs="Calibri"/>
          <w:sz w:val="24"/>
        </w:rPr>
      </w:pPr>
    </w:p>
    <w:p w:rsidR="003F796C" w:rsidRDefault="003F796C" w:rsidP="00C60277">
      <w:pPr>
        <w:spacing w:before="120" w:line="360" w:lineRule="auto"/>
        <w:jc w:val="both"/>
        <w:rPr>
          <w:rFonts w:ascii="Calibri" w:hAnsi="Calibri" w:cs="Calibri"/>
          <w:sz w:val="24"/>
        </w:rPr>
      </w:pPr>
    </w:p>
    <w:p w:rsidR="003F796C" w:rsidRDefault="003F796C" w:rsidP="00C60277">
      <w:pPr>
        <w:spacing w:before="120" w:line="360" w:lineRule="auto"/>
        <w:jc w:val="both"/>
        <w:rPr>
          <w:rFonts w:ascii="Calibri" w:hAnsi="Calibri" w:cs="Calibri"/>
          <w:sz w:val="24"/>
        </w:rPr>
      </w:pPr>
    </w:p>
    <w:p w:rsidR="003F796C" w:rsidRDefault="003F796C" w:rsidP="00C60277">
      <w:pPr>
        <w:spacing w:before="120" w:line="360" w:lineRule="auto"/>
        <w:jc w:val="both"/>
        <w:rPr>
          <w:rFonts w:ascii="Calibri" w:hAnsi="Calibri" w:cs="Calibri"/>
          <w:sz w:val="24"/>
        </w:rPr>
      </w:pPr>
    </w:p>
    <w:p w:rsidR="001E765B" w:rsidRDefault="001E765B" w:rsidP="00C60277">
      <w:pPr>
        <w:spacing w:before="120" w:line="360" w:lineRule="auto"/>
        <w:jc w:val="both"/>
        <w:rPr>
          <w:rFonts w:ascii="Calibri" w:hAnsi="Calibri" w:cs="Calibri"/>
          <w:sz w:val="24"/>
        </w:rPr>
      </w:pPr>
    </w:p>
    <w:tbl>
      <w:tblPr>
        <w:tblpPr w:leftFromText="141" w:rightFromText="141" w:vertAnchor="text" w:horzAnchor="margin" w:tblpY="216"/>
        <w:tblW w:w="10418"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418"/>
      </w:tblGrid>
      <w:tr w:rsidR="003F796C" w:rsidRPr="00823762" w:rsidTr="004055A1">
        <w:tblPrEx>
          <w:tblCellMar>
            <w:top w:w="0" w:type="dxa"/>
            <w:bottom w:w="0" w:type="dxa"/>
          </w:tblCellMar>
        </w:tblPrEx>
        <w:tc>
          <w:tcPr>
            <w:tcW w:w="10418" w:type="dxa"/>
          </w:tcPr>
          <w:p w:rsidR="00C05A46" w:rsidRDefault="003F796C" w:rsidP="00C05A46">
            <w:pPr>
              <w:jc w:val="center"/>
              <w:rPr>
                <w:rFonts w:ascii="Calibri" w:hAnsi="Calibri" w:cs="Calibri"/>
                <w:b/>
                <w:sz w:val="36"/>
                <w:szCs w:val="36"/>
              </w:rPr>
            </w:pPr>
            <w:r w:rsidRPr="00571CD4">
              <w:rPr>
                <w:rFonts w:ascii="Calibri" w:hAnsi="Calibri" w:cs="Calibri"/>
                <w:b/>
                <w:sz w:val="36"/>
                <w:szCs w:val="36"/>
              </w:rPr>
              <w:lastRenderedPageBreak/>
              <w:t xml:space="preserve">          </w:t>
            </w:r>
            <w:r w:rsidR="00C05A46">
              <w:rPr>
                <w:rFonts w:ascii="Calibri" w:hAnsi="Calibri" w:cs="Calibri"/>
                <w:b/>
                <w:sz w:val="36"/>
                <w:szCs w:val="36"/>
              </w:rPr>
              <w:t xml:space="preserve"> Etude de cohorte prospective de patients </w:t>
            </w:r>
          </w:p>
          <w:p w:rsidR="00C05A46" w:rsidRPr="00571CD4" w:rsidRDefault="00C05A46" w:rsidP="00C05A46">
            <w:pPr>
              <w:jc w:val="center"/>
              <w:rPr>
                <w:rFonts w:ascii="Calibri" w:hAnsi="Calibri" w:cs="Calibri"/>
                <w:b/>
                <w:sz w:val="36"/>
                <w:szCs w:val="36"/>
              </w:rPr>
            </w:pPr>
            <w:r>
              <w:rPr>
                <w:rFonts w:ascii="Calibri" w:hAnsi="Calibri" w:cs="Calibri"/>
                <w:b/>
                <w:sz w:val="36"/>
                <w:szCs w:val="36"/>
              </w:rPr>
              <w:t xml:space="preserve">traités pour un myélome nouvellement diagnostiqué avec une insuffisance rénale sévère (DFGe &lt;40 mL/min/1.73m², CKD-EPI) et susceptibles d’être autogreffés </w:t>
            </w:r>
          </w:p>
          <w:p w:rsidR="00C05A46" w:rsidRDefault="00C05A46" w:rsidP="00C05A46">
            <w:pPr>
              <w:jc w:val="center"/>
              <w:outlineLvl w:val="0"/>
              <w:rPr>
                <w:rFonts w:ascii="Calibri" w:hAnsi="Calibri" w:cs="Calibri"/>
                <w:b/>
                <w:sz w:val="36"/>
                <w:szCs w:val="36"/>
              </w:rPr>
            </w:pPr>
            <w:bookmarkStart w:id="144" w:name="_Toc487618792"/>
            <w:r w:rsidRPr="00571CD4">
              <w:rPr>
                <w:rFonts w:ascii="Calibri" w:hAnsi="Calibri" w:cs="Calibri"/>
                <w:b/>
                <w:sz w:val="36"/>
                <w:szCs w:val="36"/>
              </w:rPr>
              <w:t>Etude IRMYG</w:t>
            </w:r>
            <w:bookmarkEnd w:id="144"/>
          </w:p>
          <w:p w:rsidR="001E765B" w:rsidRDefault="001E765B" w:rsidP="001E765B">
            <w:pPr>
              <w:spacing w:before="20" w:after="60" w:line="276" w:lineRule="auto"/>
              <w:jc w:val="center"/>
              <w:rPr>
                <w:rFonts w:ascii="Calibri" w:hAnsi="Calibri" w:cs="Calibri"/>
                <w:b/>
                <w:sz w:val="24"/>
                <w:szCs w:val="24"/>
              </w:rPr>
            </w:pPr>
            <w:r w:rsidRPr="00B83B18">
              <w:rPr>
                <w:rFonts w:ascii="Calibri" w:hAnsi="Calibri" w:cs="Calibri"/>
                <w:b/>
                <w:i/>
                <w:sz w:val="24"/>
                <w:szCs w:val="24"/>
              </w:rPr>
              <w:t>Protocole n°</w:t>
            </w:r>
            <w:r w:rsidR="00002964" w:rsidRPr="00002964">
              <w:rPr>
                <w:rFonts w:ascii="Calibri" w:hAnsi="Calibri" w:cs="Calibri"/>
                <w:b/>
                <w:i/>
                <w:sz w:val="24"/>
                <w:szCs w:val="24"/>
              </w:rPr>
              <w:t>2017-A02180-53</w:t>
            </w:r>
          </w:p>
          <w:p w:rsidR="001E765B" w:rsidRPr="002F1977" w:rsidRDefault="001E765B" w:rsidP="001E765B">
            <w:pPr>
              <w:jc w:val="center"/>
              <w:outlineLvl w:val="0"/>
              <w:rPr>
                <w:b/>
                <w:strike/>
                <w:sz w:val="36"/>
                <w:szCs w:val="36"/>
              </w:rPr>
            </w:pPr>
            <w:bookmarkStart w:id="145" w:name="_Toc487618793"/>
            <w:r>
              <w:rPr>
                <w:rFonts w:ascii="Calibri" w:hAnsi="Calibri" w:cs="Calibri"/>
                <w:b/>
                <w:sz w:val="24"/>
              </w:rPr>
              <w:t>Version n°1.0</w:t>
            </w:r>
            <w:r w:rsidRPr="00444C33">
              <w:rPr>
                <w:rFonts w:ascii="Calibri" w:hAnsi="Calibri" w:cs="Calibri"/>
                <w:b/>
                <w:sz w:val="24"/>
              </w:rPr>
              <w:t xml:space="preserve"> du </w:t>
            </w:r>
            <w:r>
              <w:rPr>
                <w:rFonts w:ascii="Calibri" w:hAnsi="Calibri" w:cs="Calibri"/>
                <w:b/>
                <w:sz w:val="24"/>
              </w:rPr>
              <w:t>10/07</w:t>
            </w:r>
            <w:r w:rsidRPr="00444C33">
              <w:rPr>
                <w:rFonts w:ascii="Calibri" w:hAnsi="Calibri" w:cs="Calibri"/>
                <w:b/>
                <w:sz w:val="24"/>
              </w:rPr>
              <w:t>/2017</w:t>
            </w:r>
            <w:bookmarkEnd w:id="145"/>
          </w:p>
        </w:tc>
      </w:tr>
    </w:tbl>
    <w:p w:rsidR="003F796C" w:rsidRPr="00BF7124" w:rsidRDefault="003F796C" w:rsidP="00C60277">
      <w:pPr>
        <w:spacing w:before="120" w:line="360" w:lineRule="auto"/>
        <w:jc w:val="both"/>
        <w:rPr>
          <w:rFonts w:ascii="Calibri" w:hAnsi="Calibri" w:cs="Calibri"/>
          <w:sz w:val="24"/>
        </w:rPr>
      </w:pPr>
    </w:p>
    <w:p w:rsidR="001E765B" w:rsidRPr="00444C33" w:rsidRDefault="001E765B" w:rsidP="001E765B">
      <w:pPr>
        <w:spacing w:line="276" w:lineRule="auto"/>
        <w:jc w:val="center"/>
        <w:rPr>
          <w:rFonts w:ascii="Calibri" w:hAnsi="Calibri" w:cs="Calibri"/>
          <w:b/>
          <w:sz w:val="24"/>
        </w:rPr>
      </w:pPr>
      <w:r w:rsidRPr="00444C33">
        <w:rPr>
          <w:rFonts w:ascii="Calibri" w:hAnsi="Calibri" w:cs="Calibri"/>
          <w:b/>
          <w:i/>
          <w:sz w:val="24"/>
        </w:rPr>
        <w:t xml:space="preserve">Formulaire </w:t>
      </w:r>
      <w:r>
        <w:rPr>
          <w:rFonts w:ascii="Calibri" w:hAnsi="Calibri" w:cs="Calibri"/>
          <w:b/>
          <w:i/>
          <w:sz w:val="24"/>
        </w:rPr>
        <w:t>de consentement du patient</w:t>
      </w:r>
    </w:p>
    <w:p w:rsidR="001E765B" w:rsidRPr="00444C33" w:rsidRDefault="001E765B" w:rsidP="001E765B">
      <w:pPr>
        <w:pStyle w:val="Liste"/>
        <w:spacing w:line="276" w:lineRule="auto"/>
        <w:ind w:left="0" w:firstLine="0"/>
        <w:jc w:val="both"/>
        <w:rPr>
          <w:rFonts w:ascii="Calibri" w:hAnsi="Calibri" w:cs="Calibri"/>
        </w:rPr>
      </w:pPr>
    </w:p>
    <w:p w:rsidR="001E765B" w:rsidRDefault="001E765B" w:rsidP="001E765B">
      <w:pPr>
        <w:pStyle w:val="Corpsdetexte3"/>
        <w:spacing w:line="276" w:lineRule="auto"/>
        <w:rPr>
          <w:rFonts w:ascii="Calibri" w:hAnsi="Calibri" w:cs="Calibri"/>
          <w:b/>
          <w:sz w:val="24"/>
          <w:szCs w:val="24"/>
        </w:rPr>
      </w:pPr>
    </w:p>
    <w:p w:rsidR="001E765B" w:rsidRPr="00340970" w:rsidRDefault="001E765B" w:rsidP="006236EF">
      <w:pPr>
        <w:tabs>
          <w:tab w:val="left" w:pos="-4253"/>
          <w:tab w:val="left" w:pos="2127"/>
          <w:tab w:val="right" w:leader="dot" w:pos="9639"/>
        </w:tabs>
        <w:spacing w:line="276" w:lineRule="auto"/>
        <w:jc w:val="both"/>
        <w:rPr>
          <w:rFonts w:ascii="Calibri" w:hAnsi="Calibri" w:cs="Calibri"/>
          <w:sz w:val="24"/>
        </w:rPr>
      </w:pPr>
      <w:r w:rsidRPr="00340970">
        <w:rPr>
          <w:rFonts w:ascii="Calibri" w:hAnsi="Calibri" w:cs="Calibri"/>
          <w:sz w:val="24"/>
        </w:rPr>
        <w:t xml:space="preserve">Madame, Monsieur </w:t>
      </w:r>
      <w:r w:rsidRPr="00340970">
        <w:rPr>
          <w:rFonts w:ascii="Calibri" w:hAnsi="Calibri" w:cs="Calibri"/>
          <w:sz w:val="24"/>
        </w:rPr>
        <w:tab/>
      </w:r>
      <w:r w:rsidRPr="00340970">
        <w:rPr>
          <w:rFonts w:ascii="Calibri" w:hAnsi="Calibri" w:cs="Calibri"/>
          <w:sz w:val="24"/>
        </w:rPr>
        <w:tab/>
        <w:t>(Nom, Prénom)</w:t>
      </w:r>
    </w:p>
    <w:p w:rsidR="001E765B" w:rsidRPr="00340970" w:rsidRDefault="001E765B" w:rsidP="001E765B">
      <w:pPr>
        <w:tabs>
          <w:tab w:val="left" w:pos="-4253"/>
          <w:tab w:val="left" w:pos="2977"/>
          <w:tab w:val="right" w:leader="dot" w:pos="9639"/>
        </w:tabs>
        <w:spacing w:line="276" w:lineRule="auto"/>
        <w:jc w:val="both"/>
        <w:rPr>
          <w:rFonts w:ascii="Calibri" w:hAnsi="Calibri" w:cs="Calibri"/>
          <w:sz w:val="24"/>
        </w:rPr>
      </w:pPr>
      <w:r w:rsidRPr="00340970">
        <w:rPr>
          <w:rFonts w:ascii="Calibri" w:hAnsi="Calibri" w:cs="Calibri"/>
          <w:sz w:val="24"/>
        </w:rPr>
        <w:t>Né(e) le …./…../19…..</w:t>
      </w:r>
    </w:p>
    <w:p w:rsidR="001E765B" w:rsidRPr="00340970" w:rsidRDefault="001E765B" w:rsidP="006236EF">
      <w:pPr>
        <w:tabs>
          <w:tab w:val="left" w:pos="-4253"/>
          <w:tab w:val="left" w:pos="851"/>
          <w:tab w:val="right" w:leader="dot" w:pos="9639"/>
        </w:tabs>
        <w:spacing w:line="276" w:lineRule="auto"/>
        <w:jc w:val="both"/>
        <w:rPr>
          <w:rFonts w:ascii="Calibri" w:hAnsi="Calibri" w:cs="Calibri"/>
          <w:sz w:val="24"/>
        </w:rPr>
      </w:pPr>
      <w:r w:rsidRPr="00340970">
        <w:rPr>
          <w:rFonts w:ascii="Calibri" w:hAnsi="Calibri" w:cs="Calibri"/>
          <w:sz w:val="24"/>
        </w:rPr>
        <w:t xml:space="preserve">Adresse </w:t>
      </w:r>
      <w:r w:rsidRPr="00340970">
        <w:rPr>
          <w:rFonts w:ascii="Calibri" w:hAnsi="Calibri" w:cs="Calibri"/>
          <w:sz w:val="24"/>
        </w:rPr>
        <w:tab/>
      </w:r>
      <w:r w:rsidRPr="00340970">
        <w:rPr>
          <w:rFonts w:ascii="Calibri" w:hAnsi="Calibri" w:cs="Calibri"/>
          <w:sz w:val="24"/>
        </w:rPr>
        <w:tab/>
      </w:r>
    </w:p>
    <w:p w:rsidR="001E765B" w:rsidRPr="00340970" w:rsidRDefault="001E765B" w:rsidP="001E765B">
      <w:pPr>
        <w:tabs>
          <w:tab w:val="left" w:pos="-4253"/>
          <w:tab w:val="left" w:pos="2977"/>
          <w:tab w:val="right" w:leader="dot" w:pos="9639"/>
        </w:tabs>
        <w:spacing w:line="276" w:lineRule="auto"/>
        <w:jc w:val="both"/>
        <w:rPr>
          <w:rFonts w:ascii="Calibri" w:hAnsi="Calibri" w:cs="Calibri"/>
          <w:sz w:val="24"/>
        </w:rPr>
      </w:pPr>
      <w:r w:rsidRPr="00340970">
        <w:rPr>
          <w:rFonts w:ascii="Calibri" w:hAnsi="Calibri" w:cs="Calibri"/>
          <w:sz w:val="24"/>
        </w:rPr>
        <w:tab/>
      </w:r>
    </w:p>
    <w:p w:rsidR="001E765B" w:rsidRPr="00340970" w:rsidRDefault="001E765B" w:rsidP="001E765B">
      <w:pPr>
        <w:tabs>
          <w:tab w:val="left" w:pos="-4253"/>
          <w:tab w:val="left" w:pos="2977"/>
          <w:tab w:val="right" w:leader="dot" w:pos="9639"/>
        </w:tabs>
        <w:spacing w:line="276" w:lineRule="auto"/>
        <w:jc w:val="both"/>
        <w:rPr>
          <w:rFonts w:ascii="Calibri" w:hAnsi="Calibri" w:cs="Calibri"/>
          <w:sz w:val="24"/>
        </w:rPr>
      </w:pPr>
    </w:p>
    <w:p w:rsidR="001E765B" w:rsidRPr="00340970" w:rsidRDefault="001E765B" w:rsidP="001E765B">
      <w:pPr>
        <w:tabs>
          <w:tab w:val="left" w:pos="-4253"/>
          <w:tab w:val="left" w:pos="2977"/>
          <w:tab w:val="right" w:leader="dot" w:pos="9639"/>
        </w:tabs>
        <w:spacing w:line="276" w:lineRule="auto"/>
        <w:jc w:val="both"/>
        <w:rPr>
          <w:rFonts w:ascii="Calibri" w:hAnsi="Calibri" w:cs="Calibri"/>
          <w:sz w:val="24"/>
        </w:rPr>
      </w:pPr>
      <w:r w:rsidRPr="00340970">
        <w:rPr>
          <w:rFonts w:ascii="Calibri" w:hAnsi="Calibri" w:cs="Calibri"/>
          <w:sz w:val="24"/>
        </w:rPr>
        <w:t xml:space="preserve">Le Docteur </w:t>
      </w:r>
      <w:r>
        <w:rPr>
          <w:rFonts w:ascii="Calibri" w:hAnsi="Calibri" w:cs="Calibri"/>
          <w:sz w:val="24"/>
        </w:rPr>
        <w:t>………………</w:t>
      </w:r>
      <w:r w:rsidR="006236EF">
        <w:rPr>
          <w:rFonts w:ascii="Calibri" w:hAnsi="Calibri" w:cs="Calibri"/>
          <w:sz w:val="24"/>
        </w:rPr>
        <w:t>…………………………</w:t>
      </w:r>
      <w:r>
        <w:rPr>
          <w:rFonts w:ascii="Calibri" w:hAnsi="Calibri" w:cs="Calibri"/>
          <w:sz w:val="24"/>
        </w:rPr>
        <w:t>……………</w:t>
      </w:r>
      <w:r w:rsidR="006236EF">
        <w:rPr>
          <w:rFonts w:ascii="Calibri" w:hAnsi="Calibri" w:cs="Calibri"/>
          <w:sz w:val="24"/>
        </w:rPr>
        <w:t>.</w:t>
      </w:r>
      <w:r w:rsidRPr="00340970">
        <w:rPr>
          <w:rFonts w:ascii="Calibri" w:hAnsi="Calibri" w:cs="Calibri"/>
          <w:sz w:val="24"/>
        </w:rPr>
        <w:tab/>
        <w:t xml:space="preserve"> m’a proposé de participer à une recherche organisée par l’Institut de Cancérologie Lucien Neuwirth, (localisé au 108 bis Avenue Albert Raimond, 42 271 Saint Priest en Jarez Cedex), promoteur de cette étude, </w:t>
      </w:r>
      <w:r>
        <w:rPr>
          <w:rFonts w:ascii="Calibri" w:hAnsi="Calibri" w:cs="Calibri"/>
          <w:sz w:val="24"/>
        </w:rPr>
        <w:t>intitulée</w:t>
      </w:r>
      <w:r w:rsidRPr="00340970">
        <w:rPr>
          <w:rFonts w:ascii="Calibri" w:hAnsi="Calibri" w:cs="Calibri"/>
          <w:sz w:val="24"/>
        </w:rPr>
        <w:t xml:space="preserve"> « </w:t>
      </w:r>
      <w:r>
        <w:rPr>
          <w:rFonts w:ascii="Calibri" w:hAnsi="Calibri" w:cs="Calibri"/>
          <w:sz w:val="24"/>
        </w:rPr>
        <w:t>Etude de cohorte prospective des patients traités pour un myélome avec une insuffisance rénale sévère (DFGe&lt;40 mL/min/1.73m², CKD-EPI) et éligibles à une autogreffe : Etude IRMYG ».</w:t>
      </w:r>
    </w:p>
    <w:p w:rsidR="001E765B" w:rsidRPr="00B83B18" w:rsidRDefault="001E765B" w:rsidP="001E765B">
      <w:pPr>
        <w:tabs>
          <w:tab w:val="left" w:pos="-4253"/>
          <w:tab w:val="left" w:pos="2977"/>
          <w:tab w:val="right" w:leader="dot" w:pos="10206"/>
        </w:tabs>
        <w:spacing w:line="276" w:lineRule="auto"/>
        <w:jc w:val="both"/>
        <w:rPr>
          <w:rFonts w:ascii="Calibri" w:hAnsi="Calibri" w:cs="Calibri"/>
          <w:sz w:val="24"/>
          <w:lang w:val="x-none"/>
        </w:rPr>
      </w:pPr>
    </w:p>
    <w:p w:rsidR="001E765B" w:rsidRPr="0052134A" w:rsidRDefault="001E765B" w:rsidP="001E765B">
      <w:pPr>
        <w:spacing w:before="20" w:after="60" w:line="276" w:lineRule="auto"/>
        <w:jc w:val="both"/>
        <w:rPr>
          <w:rFonts w:ascii="Calibri" w:hAnsi="Calibri" w:cs="Calibri"/>
          <w:sz w:val="24"/>
        </w:rPr>
      </w:pPr>
      <w:r w:rsidRPr="0052134A">
        <w:rPr>
          <w:rFonts w:ascii="Calibri" w:hAnsi="Calibri" w:cs="Calibri"/>
          <w:sz w:val="24"/>
        </w:rPr>
        <w:t xml:space="preserve">Il m’a précisé que je suis libre d’accepter ou de refuser. Cela ne changera pas nos relations pour mon traitement. </w:t>
      </w:r>
    </w:p>
    <w:p w:rsidR="001E765B" w:rsidRPr="0052134A" w:rsidRDefault="001E765B" w:rsidP="001E765B">
      <w:pPr>
        <w:spacing w:before="20" w:after="60" w:line="276" w:lineRule="auto"/>
        <w:jc w:val="both"/>
        <w:rPr>
          <w:rFonts w:ascii="Calibri" w:hAnsi="Calibri" w:cs="Calibri"/>
          <w:sz w:val="24"/>
        </w:rPr>
      </w:pPr>
    </w:p>
    <w:p w:rsidR="001E765B" w:rsidRPr="0052134A" w:rsidRDefault="001E765B" w:rsidP="001E765B">
      <w:pPr>
        <w:spacing w:before="20" w:after="60" w:line="276" w:lineRule="auto"/>
        <w:jc w:val="both"/>
        <w:rPr>
          <w:rFonts w:ascii="Calibri" w:hAnsi="Calibri" w:cs="Calibri"/>
          <w:sz w:val="24"/>
        </w:rPr>
      </w:pPr>
      <w:r w:rsidRPr="0052134A">
        <w:rPr>
          <w:rFonts w:ascii="Calibri" w:hAnsi="Calibri" w:cs="Calibri"/>
          <w:sz w:val="24"/>
        </w:rPr>
        <w:t xml:space="preserve">J’ai reçu et j’ai bien compris les informations suivantes : </w:t>
      </w:r>
    </w:p>
    <w:p w:rsidR="001E765B" w:rsidRPr="00BF5724" w:rsidRDefault="001E765B" w:rsidP="001E765B">
      <w:pPr>
        <w:spacing w:before="20" w:after="60" w:line="276" w:lineRule="auto"/>
        <w:jc w:val="both"/>
        <w:rPr>
          <w:rFonts w:ascii="Calibri" w:hAnsi="Calibri" w:cs="Calibri"/>
          <w:sz w:val="24"/>
        </w:rPr>
      </w:pPr>
      <w:r w:rsidRPr="0052134A">
        <w:rPr>
          <w:rFonts w:ascii="Calibri" w:hAnsi="Calibri" w:cs="Calibri"/>
          <w:sz w:val="24"/>
        </w:rPr>
        <w:t xml:space="preserve">- le but de cette recherche </w:t>
      </w:r>
      <w:r w:rsidRPr="00BF5724">
        <w:rPr>
          <w:rFonts w:ascii="Calibri" w:hAnsi="Calibri" w:cs="Calibri"/>
          <w:sz w:val="24"/>
        </w:rPr>
        <w:t xml:space="preserve">est </w:t>
      </w:r>
      <w:r w:rsidR="005B0320" w:rsidRPr="00BF5724">
        <w:rPr>
          <w:rFonts w:ascii="Calibri" w:hAnsi="Calibri" w:cs="Calibri"/>
          <w:sz w:val="24"/>
        </w:rPr>
        <w:t>d’observer</w:t>
      </w:r>
      <w:r w:rsidR="007E1C76" w:rsidRPr="00BF5724">
        <w:rPr>
          <w:rFonts w:ascii="Calibri" w:hAnsi="Calibri" w:cs="Calibri"/>
          <w:sz w:val="24"/>
        </w:rPr>
        <w:t xml:space="preserve"> </w:t>
      </w:r>
      <w:r w:rsidR="007E1C76" w:rsidRPr="00BF5724">
        <w:rPr>
          <w:rFonts w:ascii="Calibri" w:hAnsi="Calibri" w:cs="Calibri"/>
          <w:sz w:val="24"/>
          <w:szCs w:val="24"/>
        </w:rPr>
        <w:t xml:space="preserve">la tolérance et l’efficacité </w:t>
      </w:r>
      <w:r w:rsidR="006D3E6F" w:rsidRPr="00BF5724">
        <w:rPr>
          <w:rFonts w:ascii="Calibri" w:hAnsi="Calibri" w:cs="Calibri"/>
          <w:sz w:val="24"/>
          <w:szCs w:val="24"/>
        </w:rPr>
        <w:t xml:space="preserve">du traitement </w:t>
      </w:r>
      <w:r w:rsidR="007E1C76" w:rsidRPr="00BF5724">
        <w:rPr>
          <w:rFonts w:ascii="Calibri" w:hAnsi="Calibri" w:cs="Calibri"/>
          <w:sz w:val="24"/>
          <w:szCs w:val="24"/>
        </w:rPr>
        <w:t xml:space="preserve">chez des patients atteints de myélome </w:t>
      </w:r>
      <w:r w:rsidR="006236EF" w:rsidRPr="00BF5724">
        <w:rPr>
          <w:rFonts w:ascii="Calibri" w:hAnsi="Calibri" w:cs="Calibri"/>
          <w:sz w:val="24"/>
          <w:szCs w:val="24"/>
        </w:rPr>
        <w:t xml:space="preserve">présentant </w:t>
      </w:r>
      <w:r w:rsidR="007E1C76" w:rsidRPr="00BF5724">
        <w:rPr>
          <w:rFonts w:ascii="Calibri" w:hAnsi="Calibri" w:cs="Calibri"/>
          <w:sz w:val="24"/>
          <w:szCs w:val="24"/>
        </w:rPr>
        <w:t>une insuffisance rénale sévère définie par un DFGe &lt;40mL/min/1.73m</w:t>
      </w:r>
      <w:r w:rsidR="007E1C76" w:rsidRPr="00BF5724">
        <w:rPr>
          <w:rFonts w:ascii="Calibri" w:hAnsi="Calibri" w:cs="Calibri"/>
          <w:sz w:val="24"/>
          <w:szCs w:val="24"/>
          <w:vertAlign w:val="superscript"/>
        </w:rPr>
        <w:t>2</w:t>
      </w:r>
      <w:r w:rsidR="006D3E6F" w:rsidRPr="00BF5724">
        <w:rPr>
          <w:rFonts w:ascii="Calibri" w:hAnsi="Calibri" w:cs="Calibri"/>
          <w:sz w:val="24"/>
          <w:szCs w:val="24"/>
        </w:rPr>
        <w:t xml:space="preserve"> après le traitement d’induction</w:t>
      </w:r>
    </w:p>
    <w:p w:rsidR="00790B94" w:rsidRDefault="001E765B" w:rsidP="001E765B">
      <w:pPr>
        <w:spacing w:before="20" w:after="60" w:line="276" w:lineRule="auto"/>
        <w:jc w:val="both"/>
        <w:rPr>
          <w:rFonts w:ascii="Calibri" w:hAnsi="Calibri" w:cs="Calibri"/>
          <w:sz w:val="24"/>
        </w:rPr>
      </w:pPr>
      <w:r w:rsidRPr="00BF5724">
        <w:rPr>
          <w:rFonts w:ascii="Calibri" w:hAnsi="Calibri" w:cs="Calibri"/>
          <w:sz w:val="24"/>
        </w:rPr>
        <w:t xml:space="preserve">- </w:t>
      </w:r>
      <w:r w:rsidR="007E1C76" w:rsidRPr="00BF5724">
        <w:rPr>
          <w:rFonts w:ascii="Calibri" w:hAnsi="Calibri" w:cs="Calibri"/>
          <w:sz w:val="24"/>
        </w:rPr>
        <w:t xml:space="preserve">ma participation à l’étude ne modifie pas la prise en charge </w:t>
      </w:r>
      <w:r w:rsidR="00790B94" w:rsidRPr="00BF5724">
        <w:rPr>
          <w:rFonts w:ascii="Calibri" w:hAnsi="Calibri" w:cs="Calibri"/>
          <w:sz w:val="24"/>
        </w:rPr>
        <w:t>de ma maladie</w:t>
      </w:r>
      <w:r w:rsidR="006236EF" w:rsidRPr="00BF5724">
        <w:rPr>
          <w:rFonts w:ascii="Calibri" w:hAnsi="Calibri" w:cs="Calibri"/>
          <w:sz w:val="24"/>
        </w:rPr>
        <w:t xml:space="preserve">, seul le recueil des données me concernant </w:t>
      </w:r>
      <w:r w:rsidR="0020512E" w:rsidRPr="00BF5724">
        <w:rPr>
          <w:rFonts w:ascii="Calibri" w:hAnsi="Calibri" w:cs="Calibri"/>
          <w:sz w:val="24"/>
        </w:rPr>
        <w:t>sera</w:t>
      </w:r>
      <w:r w:rsidR="006236EF" w:rsidRPr="00BF5724">
        <w:rPr>
          <w:rFonts w:ascii="Calibri" w:hAnsi="Calibri" w:cs="Calibri"/>
          <w:sz w:val="24"/>
        </w:rPr>
        <w:t xml:space="preserve"> plus approfondi</w:t>
      </w:r>
    </w:p>
    <w:p w:rsidR="00790B94" w:rsidRDefault="00790B94" w:rsidP="001E765B">
      <w:pPr>
        <w:spacing w:before="20" w:after="60" w:line="276" w:lineRule="auto"/>
        <w:jc w:val="both"/>
        <w:rPr>
          <w:rFonts w:ascii="Calibri" w:hAnsi="Calibri" w:cs="Calibri"/>
          <w:sz w:val="24"/>
        </w:rPr>
      </w:pPr>
      <w:r>
        <w:rPr>
          <w:rFonts w:ascii="Calibri" w:hAnsi="Calibri" w:cs="Calibri"/>
          <w:sz w:val="24"/>
        </w:rPr>
        <w:t>- j</w:t>
      </w:r>
      <w:r w:rsidR="001E765B" w:rsidRPr="00444C33">
        <w:rPr>
          <w:rFonts w:ascii="Calibri" w:hAnsi="Calibri" w:cs="Calibri"/>
          <w:sz w:val="24"/>
        </w:rPr>
        <w:t xml:space="preserve">’accepte de participer à cette étude dans les conditions précisées </w:t>
      </w:r>
      <w:r w:rsidR="001E765B">
        <w:rPr>
          <w:rFonts w:ascii="Calibri" w:hAnsi="Calibri" w:cs="Calibri"/>
          <w:sz w:val="24"/>
        </w:rPr>
        <w:t>lors de cette information</w:t>
      </w:r>
    </w:p>
    <w:p w:rsidR="001E765B" w:rsidRPr="006236EF" w:rsidRDefault="00790B94" w:rsidP="001E765B">
      <w:pPr>
        <w:spacing w:before="20" w:after="60" w:line="276" w:lineRule="auto"/>
        <w:jc w:val="both"/>
        <w:rPr>
          <w:rFonts w:ascii="Calibri" w:hAnsi="Calibri" w:cs="Calibri"/>
          <w:b/>
          <w:sz w:val="24"/>
        </w:rPr>
      </w:pPr>
      <w:r w:rsidRPr="006236EF">
        <w:rPr>
          <w:rFonts w:ascii="Calibri" w:hAnsi="Calibri" w:cs="Calibri"/>
          <w:b/>
          <w:sz w:val="24"/>
        </w:rPr>
        <w:t>- j</w:t>
      </w:r>
      <w:r w:rsidR="001E765B" w:rsidRPr="006236EF">
        <w:rPr>
          <w:rFonts w:ascii="Calibri" w:hAnsi="Calibri" w:cs="Calibri"/>
          <w:b/>
          <w:sz w:val="24"/>
        </w:rPr>
        <w:t>'ai pu poser toutes les questions que je voulais et j'ai reçu des réponses adaptées. J’ai pu disposer d’un temps de réflexion suffisant entre l'information et le consentement.</w:t>
      </w:r>
    </w:p>
    <w:p w:rsidR="001E765B" w:rsidRDefault="001E765B" w:rsidP="001E765B">
      <w:pPr>
        <w:spacing w:line="276" w:lineRule="auto"/>
        <w:jc w:val="both"/>
        <w:rPr>
          <w:rFonts w:ascii="Calibri" w:hAnsi="Calibri" w:cs="Calibri"/>
          <w:sz w:val="24"/>
        </w:rPr>
      </w:pPr>
    </w:p>
    <w:p w:rsidR="001E765B" w:rsidRPr="00340970" w:rsidRDefault="001E765B" w:rsidP="001E765B">
      <w:pPr>
        <w:tabs>
          <w:tab w:val="left" w:pos="3261"/>
          <w:tab w:val="right" w:leader="dot" w:pos="7088"/>
        </w:tabs>
        <w:spacing w:line="276" w:lineRule="auto"/>
        <w:jc w:val="both"/>
        <w:rPr>
          <w:rFonts w:ascii="Calibri" w:hAnsi="Calibri" w:cs="Calibri"/>
          <w:sz w:val="24"/>
        </w:rPr>
      </w:pPr>
      <w:r w:rsidRPr="00340970">
        <w:rPr>
          <w:rFonts w:ascii="Calibri" w:hAnsi="Calibri" w:cs="Calibri"/>
          <w:sz w:val="24"/>
        </w:rPr>
        <w:t>Mon consentement ne décharge pas les organisateurs de la recherche de leurs responsabilités. Je conserve tous mes droits garantis par la loi. Si je le désire, je serai libre à tout moment d’arrêter ma participation sans justification ni préjudice de ce fait.  J’en informerai alors le Docteur</w:t>
      </w:r>
      <w:r w:rsidR="00C05A46">
        <w:rPr>
          <w:rFonts w:ascii="Calibri" w:hAnsi="Calibri" w:cs="Calibri"/>
          <w:sz w:val="24"/>
        </w:rPr>
        <w:t xml:space="preserve"> ……………</w:t>
      </w:r>
      <w:r w:rsidR="006236EF">
        <w:rPr>
          <w:rFonts w:ascii="Calibri" w:hAnsi="Calibri" w:cs="Calibri"/>
          <w:sz w:val="24"/>
        </w:rPr>
        <w:t>………………………………….</w:t>
      </w:r>
      <w:r w:rsidR="00C05A46">
        <w:rPr>
          <w:rFonts w:ascii="Calibri" w:hAnsi="Calibri" w:cs="Calibri"/>
          <w:sz w:val="24"/>
        </w:rPr>
        <w:t>……</w:t>
      </w:r>
      <w:r w:rsidRPr="00340970">
        <w:rPr>
          <w:rFonts w:ascii="Calibri" w:hAnsi="Calibri" w:cs="Calibri"/>
          <w:sz w:val="24"/>
        </w:rPr>
        <w:t xml:space="preserve"> .</w:t>
      </w:r>
    </w:p>
    <w:p w:rsidR="001E765B" w:rsidRPr="00340970" w:rsidRDefault="001E765B" w:rsidP="001E765B">
      <w:pPr>
        <w:spacing w:line="276" w:lineRule="auto"/>
        <w:jc w:val="both"/>
        <w:rPr>
          <w:rFonts w:ascii="Calibri" w:hAnsi="Calibri" w:cs="Calibri"/>
          <w:sz w:val="24"/>
        </w:rPr>
      </w:pPr>
    </w:p>
    <w:p w:rsidR="001E765B" w:rsidRPr="00340970" w:rsidRDefault="001E765B" w:rsidP="001E765B">
      <w:pPr>
        <w:spacing w:line="276" w:lineRule="auto"/>
        <w:jc w:val="both"/>
        <w:rPr>
          <w:rFonts w:ascii="Calibri" w:hAnsi="Calibri" w:cs="Calibri"/>
          <w:sz w:val="24"/>
        </w:rPr>
      </w:pPr>
      <w:r w:rsidRPr="00340970">
        <w:rPr>
          <w:rFonts w:ascii="Calibri" w:hAnsi="Calibri" w:cs="Calibri"/>
          <w:sz w:val="24"/>
        </w:rPr>
        <w:t>J’accepte que les données enregistrées à l’occasion de cette recherche puissent faire l’objet d’un traitement automatisé par le promoteur pour son compte. J’ai bien noté que le droit d’accès prévu par la loi du 6 janvier 1978 relative à l’informatique, aux fichiers et aux libertés (article 39) s’exerce à tout moment auprès du médecin qui me suit dans le cadre de la recherche et qui connaît mon identité. Je pourrai exercer mon droit de rectification et d’opposition auprès de ce même médecin qui contactera le promoteur de la recherche.</w:t>
      </w:r>
    </w:p>
    <w:p w:rsidR="001E765B" w:rsidRPr="00340970" w:rsidRDefault="001E765B" w:rsidP="001E765B">
      <w:pPr>
        <w:spacing w:line="276" w:lineRule="auto"/>
        <w:jc w:val="both"/>
        <w:rPr>
          <w:rFonts w:ascii="Calibri" w:hAnsi="Calibri" w:cs="Calibri"/>
          <w:sz w:val="24"/>
        </w:rPr>
      </w:pPr>
    </w:p>
    <w:p w:rsidR="001E765B" w:rsidRPr="00340970" w:rsidRDefault="001E765B" w:rsidP="001E765B">
      <w:pPr>
        <w:tabs>
          <w:tab w:val="left" w:pos="284"/>
          <w:tab w:val="right" w:leader="dot" w:pos="4111"/>
          <w:tab w:val="left" w:pos="4253"/>
          <w:tab w:val="left" w:pos="5670"/>
          <w:tab w:val="right" w:leader="dot" w:pos="9639"/>
        </w:tabs>
        <w:spacing w:line="276" w:lineRule="auto"/>
        <w:jc w:val="both"/>
        <w:rPr>
          <w:rFonts w:ascii="Calibri" w:hAnsi="Calibri" w:cs="Calibri"/>
          <w:sz w:val="24"/>
        </w:rPr>
      </w:pPr>
      <w:r w:rsidRPr="00340970">
        <w:rPr>
          <w:rFonts w:ascii="Calibri" w:hAnsi="Calibri" w:cs="Calibri"/>
          <w:sz w:val="24"/>
        </w:rPr>
        <w:t xml:space="preserve">Je pourrai à tout moment demander toutes informations complémentaires au                                                   Dr </w:t>
      </w:r>
      <w:r w:rsidRPr="00340970">
        <w:rPr>
          <w:rFonts w:ascii="Calibri" w:hAnsi="Calibri" w:cs="Calibri"/>
          <w:sz w:val="24"/>
        </w:rPr>
        <w:tab/>
      </w:r>
      <w:r w:rsidRPr="00340970">
        <w:rPr>
          <w:rFonts w:ascii="Calibri" w:hAnsi="Calibri" w:cs="Calibri"/>
          <w:sz w:val="24"/>
        </w:rPr>
        <w:tab/>
        <w:t xml:space="preserve">en appelant le </w:t>
      </w:r>
      <w:r w:rsidRPr="00340970">
        <w:rPr>
          <w:rFonts w:ascii="Calibri" w:hAnsi="Calibri" w:cs="Calibri"/>
          <w:sz w:val="24"/>
        </w:rPr>
        <w:tab/>
      </w:r>
      <w:r w:rsidRPr="00340970">
        <w:rPr>
          <w:rFonts w:ascii="Calibri" w:hAnsi="Calibri" w:cs="Calibri"/>
          <w:sz w:val="24"/>
        </w:rPr>
        <w:tab/>
      </w:r>
    </w:p>
    <w:p w:rsidR="001E765B" w:rsidRPr="00340970" w:rsidRDefault="001E765B" w:rsidP="001E765B">
      <w:pPr>
        <w:spacing w:line="276" w:lineRule="auto"/>
        <w:jc w:val="both"/>
        <w:rPr>
          <w:rFonts w:ascii="Calibri" w:hAnsi="Calibri" w:cs="Calibri"/>
          <w:sz w:val="24"/>
        </w:rPr>
      </w:pPr>
    </w:p>
    <w:p w:rsidR="001E765B" w:rsidRPr="00340970" w:rsidRDefault="001E765B" w:rsidP="001E765B">
      <w:pPr>
        <w:tabs>
          <w:tab w:val="left" w:pos="567"/>
          <w:tab w:val="right" w:leader="dot" w:pos="4395"/>
          <w:tab w:val="left" w:pos="4536"/>
        </w:tabs>
        <w:spacing w:line="276" w:lineRule="auto"/>
        <w:jc w:val="both"/>
        <w:rPr>
          <w:rFonts w:ascii="Calibri" w:hAnsi="Calibri" w:cs="Calibri"/>
          <w:sz w:val="24"/>
        </w:rPr>
      </w:pPr>
      <w:r w:rsidRPr="00340970">
        <w:rPr>
          <w:rFonts w:ascii="Calibri" w:hAnsi="Calibri" w:cs="Calibri"/>
          <w:sz w:val="24"/>
        </w:rPr>
        <w:t xml:space="preserve">Fait à </w:t>
      </w:r>
      <w:r w:rsidRPr="00340970">
        <w:rPr>
          <w:rFonts w:ascii="Calibri" w:hAnsi="Calibri" w:cs="Calibri"/>
          <w:sz w:val="24"/>
        </w:rPr>
        <w:tab/>
      </w:r>
      <w:r w:rsidRPr="00340970">
        <w:rPr>
          <w:rFonts w:ascii="Calibri" w:hAnsi="Calibri" w:cs="Calibri"/>
          <w:sz w:val="24"/>
        </w:rPr>
        <w:tab/>
        <w:t xml:space="preserve"> , en deux exemplaires (investigateur, participant) dont un est remis à l’intéressé(e)</w:t>
      </w:r>
    </w:p>
    <w:p w:rsidR="001E765B" w:rsidRPr="00340970" w:rsidRDefault="001E765B" w:rsidP="001E765B">
      <w:pPr>
        <w:spacing w:line="276" w:lineRule="auto"/>
        <w:jc w:val="both"/>
        <w:rPr>
          <w:rFonts w:ascii="Calibri" w:hAnsi="Calibri" w:cs="Calibri"/>
          <w:sz w:val="24"/>
        </w:rPr>
      </w:pPr>
    </w:p>
    <w:tbl>
      <w:tblPr>
        <w:tblW w:w="10204" w:type="dxa"/>
        <w:jc w:val="center"/>
        <w:tblLayout w:type="fixed"/>
        <w:tblCellMar>
          <w:left w:w="70" w:type="dxa"/>
          <w:right w:w="70" w:type="dxa"/>
        </w:tblCellMar>
        <w:tblLook w:val="0000" w:firstRow="0" w:lastRow="0" w:firstColumn="0" w:lastColumn="0" w:noHBand="0" w:noVBand="0"/>
      </w:tblPr>
      <w:tblGrid>
        <w:gridCol w:w="4535"/>
        <w:gridCol w:w="1134"/>
        <w:gridCol w:w="4535"/>
      </w:tblGrid>
      <w:tr w:rsidR="001E765B" w:rsidRPr="00340970" w:rsidTr="006236EF">
        <w:trPr>
          <w:jc w:val="center"/>
        </w:trPr>
        <w:tc>
          <w:tcPr>
            <w:tcW w:w="4535" w:type="dxa"/>
          </w:tcPr>
          <w:p w:rsidR="001E765B" w:rsidRPr="00340970" w:rsidRDefault="001E765B" w:rsidP="006236EF">
            <w:pPr>
              <w:spacing w:after="120" w:line="276" w:lineRule="auto"/>
              <w:rPr>
                <w:rFonts w:ascii="Calibri" w:hAnsi="Calibri" w:cs="Calibri"/>
                <w:sz w:val="24"/>
              </w:rPr>
            </w:pPr>
            <w:r w:rsidRPr="00340970">
              <w:rPr>
                <w:rFonts w:ascii="Calibri" w:hAnsi="Calibri" w:cs="Calibri"/>
                <w:sz w:val="24"/>
              </w:rPr>
              <w:t>Nom du médecin</w:t>
            </w:r>
          </w:p>
        </w:tc>
        <w:tc>
          <w:tcPr>
            <w:tcW w:w="1134" w:type="dxa"/>
          </w:tcPr>
          <w:p w:rsidR="001E765B" w:rsidRPr="00340970" w:rsidRDefault="001E765B" w:rsidP="00BC025A">
            <w:pPr>
              <w:spacing w:after="120" w:line="276" w:lineRule="auto"/>
              <w:jc w:val="both"/>
              <w:rPr>
                <w:rFonts w:ascii="Calibri" w:hAnsi="Calibri" w:cs="Calibri"/>
                <w:sz w:val="24"/>
              </w:rPr>
            </w:pPr>
          </w:p>
        </w:tc>
        <w:tc>
          <w:tcPr>
            <w:tcW w:w="4535" w:type="dxa"/>
          </w:tcPr>
          <w:p w:rsidR="001E765B" w:rsidRPr="00340970" w:rsidRDefault="001E765B" w:rsidP="00BC025A">
            <w:pPr>
              <w:spacing w:after="120" w:line="276" w:lineRule="auto"/>
              <w:jc w:val="both"/>
              <w:rPr>
                <w:rFonts w:ascii="Calibri" w:hAnsi="Calibri" w:cs="Calibri"/>
                <w:sz w:val="24"/>
              </w:rPr>
            </w:pPr>
            <w:r w:rsidRPr="00340970">
              <w:rPr>
                <w:rFonts w:ascii="Calibri" w:hAnsi="Calibri" w:cs="Calibri"/>
                <w:sz w:val="24"/>
              </w:rPr>
              <w:t>Nom et prénom du patient</w:t>
            </w:r>
          </w:p>
        </w:tc>
      </w:tr>
      <w:tr w:rsidR="001E765B" w:rsidRPr="00340970" w:rsidTr="006236EF">
        <w:trPr>
          <w:jc w:val="center"/>
        </w:trPr>
        <w:tc>
          <w:tcPr>
            <w:tcW w:w="4535" w:type="dxa"/>
          </w:tcPr>
          <w:p w:rsidR="001E765B" w:rsidRPr="00340970" w:rsidRDefault="001E765B" w:rsidP="006236EF">
            <w:pPr>
              <w:tabs>
                <w:tab w:val="left" w:pos="0"/>
                <w:tab w:val="right" w:leader="dot" w:pos="4678"/>
              </w:tabs>
              <w:spacing w:before="120" w:after="120" w:line="276" w:lineRule="auto"/>
              <w:rPr>
                <w:rFonts w:ascii="Calibri" w:hAnsi="Calibri" w:cs="Calibri"/>
                <w:sz w:val="24"/>
              </w:rPr>
            </w:pPr>
            <w:r w:rsidRPr="00340970">
              <w:rPr>
                <w:rFonts w:ascii="Calibri" w:hAnsi="Calibri" w:cs="Calibri"/>
                <w:sz w:val="24"/>
              </w:rPr>
              <w:t>le ……/….../201…</w:t>
            </w:r>
          </w:p>
        </w:tc>
        <w:tc>
          <w:tcPr>
            <w:tcW w:w="1134" w:type="dxa"/>
          </w:tcPr>
          <w:p w:rsidR="001E765B" w:rsidRPr="00340970" w:rsidRDefault="001E765B" w:rsidP="00BC025A">
            <w:pPr>
              <w:tabs>
                <w:tab w:val="left" w:pos="108"/>
                <w:tab w:val="right" w:leader="dot" w:pos="5211"/>
              </w:tabs>
              <w:spacing w:before="120" w:after="120" w:line="276" w:lineRule="auto"/>
              <w:jc w:val="both"/>
              <w:rPr>
                <w:rFonts w:ascii="Calibri" w:hAnsi="Calibri" w:cs="Calibri"/>
                <w:sz w:val="24"/>
              </w:rPr>
            </w:pPr>
          </w:p>
        </w:tc>
        <w:tc>
          <w:tcPr>
            <w:tcW w:w="4535" w:type="dxa"/>
          </w:tcPr>
          <w:p w:rsidR="001E765B" w:rsidRPr="00340970" w:rsidRDefault="001E765B" w:rsidP="00BC025A">
            <w:pPr>
              <w:tabs>
                <w:tab w:val="left" w:pos="108"/>
                <w:tab w:val="right" w:leader="dot" w:pos="5211"/>
              </w:tabs>
              <w:spacing w:before="120" w:after="120" w:line="276" w:lineRule="auto"/>
              <w:jc w:val="both"/>
              <w:rPr>
                <w:rFonts w:ascii="Calibri" w:hAnsi="Calibri" w:cs="Calibri"/>
                <w:sz w:val="24"/>
              </w:rPr>
            </w:pPr>
            <w:r w:rsidRPr="00340970">
              <w:rPr>
                <w:rFonts w:ascii="Calibri" w:hAnsi="Calibri" w:cs="Calibri"/>
                <w:sz w:val="24"/>
              </w:rPr>
              <w:t>le ……/….../201…</w:t>
            </w:r>
          </w:p>
        </w:tc>
      </w:tr>
      <w:tr w:rsidR="001E765B" w:rsidRPr="00340970" w:rsidTr="006236EF">
        <w:trPr>
          <w:jc w:val="center"/>
        </w:trPr>
        <w:tc>
          <w:tcPr>
            <w:tcW w:w="4535" w:type="dxa"/>
          </w:tcPr>
          <w:p w:rsidR="001E765B" w:rsidRPr="00340970" w:rsidRDefault="001E765B" w:rsidP="006236EF">
            <w:pPr>
              <w:tabs>
                <w:tab w:val="left" w:pos="0"/>
                <w:tab w:val="right" w:leader="dot" w:pos="4678"/>
              </w:tabs>
              <w:spacing w:before="120" w:after="120" w:line="276" w:lineRule="auto"/>
              <w:rPr>
                <w:rFonts w:ascii="Calibri" w:hAnsi="Calibri" w:cs="Calibri"/>
                <w:sz w:val="24"/>
              </w:rPr>
            </w:pPr>
            <w:r w:rsidRPr="00340970">
              <w:rPr>
                <w:rFonts w:ascii="Calibri" w:hAnsi="Calibri" w:cs="Calibri"/>
                <w:sz w:val="24"/>
              </w:rPr>
              <w:tab/>
            </w:r>
          </w:p>
        </w:tc>
        <w:tc>
          <w:tcPr>
            <w:tcW w:w="1134" w:type="dxa"/>
          </w:tcPr>
          <w:p w:rsidR="001E765B" w:rsidRPr="00340970" w:rsidRDefault="001E765B" w:rsidP="00BC025A">
            <w:pPr>
              <w:tabs>
                <w:tab w:val="left" w:pos="108"/>
                <w:tab w:val="right" w:leader="dot" w:pos="5211"/>
              </w:tabs>
              <w:spacing w:before="120" w:after="120" w:line="276" w:lineRule="auto"/>
              <w:jc w:val="both"/>
              <w:rPr>
                <w:rFonts w:ascii="Calibri" w:hAnsi="Calibri" w:cs="Calibri"/>
                <w:sz w:val="24"/>
              </w:rPr>
            </w:pPr>
          </w:p>
        </w:tc>
        <w:tc>
          <w:tcPr>
            <w:tcW w:w="4535" w:type="dxa"/>
          </w:tcPr>
          <w:p w:rsidR="001E765B" w:rsidRPr="00340970" w:rsidRDefault="001E765B" w:rsidP="00BC025A">
            <w:pPr>
              <w:tabs>
                <w:tab w:val="left" w:pos="108"/>
                <w:tab w:val="right" w:leader="dot" w:pos="5211"/>
              </w:tabs>
              <w:spacing w:before="120" w:after="120" w:line="276" w:lineRule="auto"/>
              <w:jc w:val="both"/>
              <w:rPr>
                <w:rFonts w:ascii="Calibri" w:hAnsi="Calibri" w:cs="Calibri"/>
                <w:sz w:val="24"/>
              </w:rPr>
            </w:pPr>
            <w:r w:rsidRPr="00340970">
              <w:rPr>
                <w:rFonts w:ascii="Calibri" w:hAnsi="Calibri" w:cs="Calibri"/>
                <w:sz w:val="24"/>
              </w:rPr>
              <w:tab/>
            </w:r>
            <w:r w:rsidRPr="00340970">
              <w:rPr>
                <w:rFonts w:ascii="Calibri" w:hAnsi="Calibri" w:cs="Calibri"/>
                <w:sz w:val="24"/>
              </w:rPr>
              <w:tab/>
            </w:r>
          </w:p>
        </w:tc>
      </w:tr>
      <w:tr w:rsidR="001E765B" w:rsidRPr="00340970" w:rsidTr="006236EF">
        <w:trPr>
          <w:jc w:val="center"/>
        </w:trPr>
        <w:tc>
          <w:tcPr>
            <w:tcW w:w="4535" w:type="dxa"/>
          </w:tcPr>
          <w:p w:rsidR="001E765B" w:rsidRPr="00340970" w:rsidRDefault="001E765B" w:rsidP="006236EF">
            <w:pPr>
              <w:spacing w:line="276" w:lineRule="auto"/>
              <w:rPr>
                <w:rFonts w:ascii="Calibri" w:hAnsi="Calibri" w:cs="Calibri"/>
                <w:sz w:val="24"/>
              </w:rPr>
            </w:pPr>
            <w:r w:rsidRPr="00340970">
              <w:rPr>
                <w:rFonts w:ascii="Calibri" w:hAnsi="Calibri" w:cs="Calibri"/>
                <w:sz w:val="24"/>
              </w:rPr>
              <w:t>Signature du médecin qui recueille le consentement</w:t>
            </w:r>
          </w:p>
        </w:tc>
        <w:tc>
          <w:tcPr>
            <w:tcW w:w="1134" w:type="dxa"/>
          </w:tcPr>
          <w:p w:rsidR="001E765B" w:rsidRPr="00340970" w:rsidRDefault="001E765B" w:rsidP="00BC025A">
            <w:pPr>
              <w:spacing w:line="276" w:lineRule="auto"/>
              <w:jc w:val="both"/>
              <w:rPr>
                <w:rFonts w:ascii="Calibri" w:hAnsi="Calibri" w:cs="Calibri"/>
                <w:sz w:val="24"/>
              </w:rPr>
            </w:pPr>
          </w:p>
        </w:tc>
        <w:tc>
          <w:tcPr>
            <w:tcW w:w="4535" w:type="dxa"/>
          </w:tcPr>
          <w:p w:rsidR="001E765B" w:rsidRPr="00340970" w:rsidRDefault="001E765B" w:rsidP="00BC025A">
            <w:pPr>
              <w:spacing w:line="276" w:lineRule="auto"/>
              <w:jc w:val="both"/>
              <w:rPr>
                <w:rFonts w:ascii="Calibri" w:hAnsi="Calibri" w:cs="Calibri"/>
                <w:sz w:val="24"/>
              </w:rPr>
            </w:pPr>
            <w:r w:rsidRPr="00340970">
              <w:rPr>
                <w:rFonts w:ascii="Calibri" w:hAnsi="Calibri" w:cs="Calibri"/>
                <w:sz w:val="24"/>
              </w:rPr>
              <w:t>Signature du participant</w:t>
            </w:r>
          </w:p>
        </w:tc>
      </w:tr>
    </w:tbl>
    <w:p w:rsidR="001E765B" w:rsidRDefault="001E765B" w:rsidP="00C60277">
      <w:pPr>
        <w:spacing w:before="120" w:line="360" w:lineRule="auto"/>
        <w:jc w:val="both"/>
        <w:rPr>
          <w:rFonts w:ascii="Calibri" w:hAnsi="Calibri" w:cs="Calibri"/>
          <w:sz w:val="24"/>
        </w:rPr>
      </w:pPr>
    </w:p>
    <w:p w:rsidR="001E765B" w:rsidRDefault="001E765B" w:rsidP="00C60277">
      <w:pPr>
        <w:spacing w:before="120" w:line="360" w:lineRule="auto"/>
        <w:jc w:val="both"/>
        <w:rPr>
          <w:rFonts w:ascii="Calibri" w:hAnsi="Calibri" w:cs="Calibri"/>
          <w:sz w:val="24"/>
        </w:rPr>
      </w:pPr>
    </w:p>
    <w:p w:rsidR="001E765B" w:rsidRDefault="001E765B" w:rsidP="00C60277">
      <w:pPr>
        <w:spacing w:before="120" w:line="360" w:lineRule="auto"/>
        <w:jc w:val="both"/>
        <w:rPr>
          <w:rFonts w:ascii="Calibri" w:hAnsi="Calibri" w:cs="Calibri"/>
          <w:sz w:val="24"/>
        </w:rPr>
      </w:pPr>
    </w:p>
    <w:p w:rsidR="001E765B" w:rsidRDefault="001E765B" w:rsidP="00C60277">
      <w:pPr>
        <w:spacing w:before="120" w:line="360" w:lineRule="auto"/>
        <w:jc w:val="both"/>
        <w:rPr>
          <w:rFonts w:ascii="Calibri" w:hAnsi="Calibri" w:cs="Calibri"/>
          <w:sz w:val="24"/>
        </w:rPr>
      </w:pPr>
    </w:p>
    <w:p w:rsidR="003F796C" w:rsidRDefault="003F796C" w:rsidP="003F796C">
      <w:pPr>
        <w:pStyle w:val="Titre1"/>
        <w:rPr>
          <w:rFonts w:ascii="Calibri" w:hAnsi="Calibri" w:cs="Calibri"/>
          <w:lang w:val="fr-FR"/>
        </w:rPr>
      </w:pPr>
      <w:bookmarkStart w:id="146" w:name="_Toc459976331"/>
    </w:p>
    <w:p w:rsidR="003F796C" w:rsidRDefault="003F796C" w:rsidP="003F796C">
      <w:pPr>
        <w:pStyle w:val="Titre1"/>
        <w:rPr>
          <w:rFonts w:ascii="Calibri" w:hAnsi="Calibri" w:cs="Calibri"/>
          <w:lang w:val="fr-FR"/>
        </w:rPr>
      </w:pPr>
    </w:p>
    <w:p w:rsidR="003F796C" w:rsidRDefault="003F796C" w:rsidP="003F796C">
      <w:pPr>
        <w:pStyle w:val="Titre1"/>
        <w:rPr>
          <w:rFonts w:ascii="Calibri" w:hAnsi="Calibri" w:cs="Calibri"/>
          <w:lang w:val="fr-FR"/>
        </w:rPr>
      </w:pPr>
    </w:p>
    <w:p w:rsidR="003F796C" w:rsidRDefault="003F796C" w:rsidP="003F796C">
      <w:pPr>
        <w:pStyle w:val="Titre1"/>
        <w:rPr>
          <w:rFonts w:ascii="Calibri" w:hAnsi="Calibri" w:cs="Calibri"/>
          <w:lang w:val="fr-FR"/>
        </w:rPr>
      </w:pPr>
    </w:p>
    <w:p w:rsidR="003F796C" w:rsidRDefault="003F796C" w:rsidP="003F796C">
      <w:pPr>
        <w:pStyle w:val="Titre1"/>
        <w:rPr>
          <w:rFonts w:ascii="Calibri" w:hAnsi="Calibri" w:cs="Calibri"/>
          <w:lang w:val="fr-FR"/>
        </w:rPr>
      </w:pPr>
    </w:p>
    <w:p w:rsidR="003F796C" w:rsidRDefault="003F796C" w:rsidP="003F796C">
      <w:pPr>
        <w:pStyle w:val="Titre1"/>
        <w:rPr>
          <w:rFonts w:ascii="Calibri" w:hAnsi="Calibri" w:cs="Calibri"/>
          <w:lang w:val="fr-FR"/>
        </w:rPr>
      </w:pPr>
    </w:p>
    <w:p w:rsidR="003F796C" w:rsidRDefault="003F796C" w:rsidP="003F796C">
      <w:pPr>
        <w:spacing w:line="360" w:lineRule="auto"/>
        <w:rPr>
          <w:lang w:eastAsia="x-none"/>
        </w:rPr>
      </w:pPr>
    </w:p>
    <w:p w:rsidR="003F796C" w:rsidRDefault="003F796C" w:rsidP="009C645E">
      <w:pPr>
        <w:rPr>
          <w:lang w:eastAsia="x-none"/>
        </w:rPr>
      </w:pPr>
    </w:p>
    <w:p w:rsidR="003F796C" w:rsidRDefault="003F796C" w:rsidP="009C645E">
      <w:pPr>
        <w:rPr>
          <w:lang w:eastAsia="x-none"/>
        </w:rPr>
      </w:pPr>
    </w:p>
    <w:p w:rsidR="003F796C" w:rsidRDefault="003F796C" w:rsidP="009C645E">
      <w:pPr>
        <w:rPr>
          <w:lang w:eastAsia="x-none"/>
        </w:rPr>
      </w:pPr>
    </w:p>
    <w:p w:rsidR="003F796C" w:rsidRDefault="003F796C" w:rsidP="009C645E">
      <w:pPr>
        <w:rPr>
          <w:lang w:eastAsia="x-none"/>
        </w:rPr>
      </w:pPr>
    </w:p>
    <w:p w:rsidR="003F796C" w:rsidRDefault="003F796C" w:rsidP="009C645E">
      <w:pPr>
        <w:rPr>
          <w:lang w:eastAsia="x-none"/>
        </w:rPr>
      </w:pPr>
    </w:p>
    <w:p w:rsidR="003F796C" w:rsidRDefault="003F796C" w:rsidP="009C645E">
      <w:pPr>
        <w:rPr>
          <w:lang w:eastAsia="x-none"/>
        </w:rPr>
      </w:pPr>
    </w:p>
    <w:p w:rsidR="003F796C" w:rsidRDefault="003F796C" w:rsidP="009C645E">
      <w:pPr>
        <w:rPr>
          <w:lang w:eastAsia="x-none"/>
        </w:rPr>
      </w:pPr>
    </w:p>
    <w:p w:rsidR="003F796C" w:rsidRDefault="003F796C" w:rsidP="009C645E">
      <w:pPr>
        <w:rPr>
          <w:lang w:eastAsia="x-none"/>
        </w:rPr>
      </w:pPr>
    </w:p>
    <w:p w:rsidR="003F796C" w:rsidRDefault="003F796C" w:rsidP="009C645E">
      <w:pPr>
        <w:rPr>
          <w:lang w:eastAsia="x-none"/>
        </w:rPr>
      </w:pPr>
    </w:p>
    <w:p w:rsidR="003F796C" w:rsidRDefault="003F796C" w:rsidP="009C645E">
      <w:pPr>
        <w:rPr>
          <w:lang w:eastAsia="x-none"/>
        </w:rPr>
      </w:pPr>
    </w:p>
    <w:p w:rsidR="00790B94" w:rsidRDefault="00790B94" w:rsidP="009C645E">
      <w:pPr>
        <w:rPr>
          <w:lang w:eastAsia="x-none"/>
        </w:rPr>
      </w:pPr>
    </w:p>
    <w:p w:rsidR="00790B94" w:rsidRDefault="00790B94" w:rsidP="009C645E">
      <w:pPr>
        <w:rPr>
          <w:lang w:eastAsia="x-none"/>
        </w:rPr>
      </w:pPr>
    </w:p>
    <w:p w:rsidR="003F796C" w:rsidRDefault="003F796C" w:rsidP="009C645E">
      <w:pPr>
        <w:rPr>
          <w:lang w:eastAsia="x-none"/>
        </w:rPr>
      </w:pPr>
    </w:p>
    <w:p w:rsidR="003F796C" w:rsidRDefault="003F796C" w:rsidP="009C645E">
      <w:pPr>
        <w:rPr>
          <w:lang w:eastAsia="x-none"/>
        </w:rPr>
      </w:pPr>
    </w:p>
    <w:p w:rsidR="003F796C" w:rsidRDefault="003F796C" w:rsidP="009C645E">
      <w:pPr>
        <w:rPr>
          <w:lang w:eastAsia="x-none"/>
        </w:rPr>
      </w:pPr>
    </w:p>
    <w:p w:rsidR="009C645E" w:rsidRPr="009C645E" w:rsidRDefault="009C645E" w:rsidP="009C645E">
      <w:pPr>
        <w:rPr>
          <w:lang w:eastAsia="x-none"/>
        </w:rPr>
      </w:pPr>
    </w:p>
    <w:p w:rsidR="00E7396F" w:rsidRPr="00C82F03" w:rsidRDefault="003D09B9" w:rsidP="00C82F03">
      <w:pPr>
        <w:pStyle w:val="Titre1"/>
        <w:rPr>
          <w:rFonts w:ascii="Calibri" w:hAnsi="Calibri" w:cs="Calibri"/>
        </w:rPr>
      </w:pPr>
      <w:bookmarkStart w:id="147" w:name="_Toc487618794"/>
      <w:r>
        <w:rPr>
          <w:rFonts w:ascii="Calibri" w:hAnsi="Calibri" w:cs="Calibri"/>
        </w:rPr>
        <w:t>A</w:t>
      </w:r>
      <w:r>
        <w:rPr>
          <w:rFonts w:ascii="Calibri" w:hAnsi="Calibri" w:cs="Calibri"/>
          <w:lang w:val="fr-FR"/>
        </w:rPr>
        <w:t>NNEXE</w:t>
      </w:r>
      <w:r w:rsidR="00E7396F" w:rsidRPr="00C82F03">
        <w:rPr>
          <w:rFonts w:ascii="Calibri" w:hAnsi="Calibri" w:cs="Calibri"/>
        </w:rPr>
        <w:t xml:space="preserve"> </w:t>
      </w:r>
      <w:r w:rsidR="00C52226">
        <w:rPr>
          <w:rFonts w:ascii="Calibri" w:hAnsi="Calibri" w:cs="Calibri"/>
          <w:lang w:val="fr-FR"/>
        </w:rPr>
        <w:t>4</w:t>
      </w:r>
      <w:r w:rsidR="00E7396F" w:rsidRPr="00C82F03">
        <w:rPr>
          <w:rFonts w:ascii="Calibri" w:hAnsi="Calibri" w:cs="Calibri"/>
        </w:rPr>
        <w:t xml:space="preserve"> : </w:t>
      </w:r>
      <w:r w:rsidR="00E76B44">
        <w:rPr>
          <w:rFonts w:ascii="Calibri" w:hAnsi="Calibri" w:cs="Calibri"/>
          <w:lang w:val="fr-FR"/>
        </w:rPr>
        <w:t>F</w:t>
      </w:r>
      <w:r w:rsidR="00E7396F" w:rsidRPr="00C82F03">
        <w:rPr>
          <w:rFonts w:ascii="Calibri" w:hAnsi="Calibri" w:cs="Calibri"/>
        </w:rPr>
        <w:t>iche</w:t>
      </w:r>
      <w:r w:rsidR="00A941C7">
        <w:rPr>
          <w:rFonts w:ascii="Calibri" w:hAnsi="Calibri" w:cs="Calibri"/>
          <w:lang w:val="fr-FR"/>
        </w:rPr>
        <w:t>s</w:t>
      </w:r>
      <w:r w:rsidR="00E7396F" w:rsidRPr="00C82F03">
        <w:rPr>
          <w:rFonts w:ascii="Calibri" w:hAnsi="Calibri" w:cs="Calibri"/>
        </w:rPr>
        <w:t xml:space="preserve"> de recueil des données (CRF), « Med B »</w:t>
      </w:r>
      <w:bookmarkEnd w:id="147"/>
      <w:r w:rsidR="00E7396F" w:rsidRPr="00C82F03">
        <w:rPr>
          <w:rFonts w:ascii="Calibri" w:hAnsi="Calibri" w:cs="Calibri"/>
        </w:rPr>
        <w:t xml:space="preserve"> </w:t>
      </w:r>
    </w:p>
    <w:p w:rsidR="00E7396F" w:rsidRDefault="00E7396F" w:rsidP="00E7396F">
      <w:pPr>
        <w:spacing w:line="360" w:lineRule="auto"/>
        <w:jc w:val="both"/>
        <w:rPr>
          <w:b/>
          <w:bCs/>
          <w:color w:val="000000"/>
          <w:sz w:val="24"/>
          <w:szCs w:val="24"/>
        </w:rPr>
      </w:pPr>
    </w:p>
    <w:p w:rsidR="00E7396F" w:rsidRPr="00BF7124" w:rsidRDefault="00E7396F" w:rsidP="00E7396F">
      <w:pPr>
        <w:spacing w:line="360" w:lineRule="auto"/>
        <w:jc w:val="both"/>
        <w:outlineLvl w:val="0"/>
        <w:rPr>
          <w:rFonts w:ascii="Calibri" w:hAnsi="Calibri" w:cs="Calibri"/>
          <w:sz w:val="24"/>
          <w:szCs w:val="24"/>
        </w:rPr>
      </w:pPr>
      <w:bookmarkStart w:id="148" w:name="_Toc483921932"/>
      <w:bookmarkStart w:id="149" w:name="_Toc483922734"/>
      <w:bookmarkStart w:id="150" w:name="_Toc487618795"/>
      <w:r w:rsidRPr="00BF7124">
        <w:rPr>
          <w:rFonts w:ascii="Calibri" w:hAnsi="Calibri" w:cs="Calibri"/>
          <w:sz w:val="24"/>
          <w:szCs w:val="24"/>
        </w:rPr>
        <w:t>Les deux documents attachés en pdf constituent le CRF avec « Med B » pour les donné</w:t>
      </w:r>
      <w:r w:rsidR="00E76B44">
        <w:rPr>
          <w:rFonts w:ascii="Calibri" w:hAnsi="Calibri" w:cs="Calibri"/>
          <w:sz w:val="24"/>
          <w:szCs w:val="24"/>
        </w:rPr>
        <w:t>es propres au myélome et « </w:t>
      </w:r>
      <w:r w:rsidR="00E76B44" w:rsidRPr="00BF5724">
        <w:rPr>
          <w:rFonts w:ascii="Calibri" w:hAnsi="Calibri" w:cs="Calibri"/>
          <w:sz w:val="24"/>
          <w:szCs w:val="24"/>
        </w:rPr>
        <w:t xml:space="preserve">Med </w:t>
      </w:r>
      <w:r w:rsidR="005B0320" w:rsidRPr="00BF5724">
        <w:rPr>
          <w:rFonts w:ascii="Calibri" w:hAnsi="Calibri" w:cs="Calibri"/>
          <w:sz w:val="24"/>
          <w:szCs w:val="24"/>
        </w:rPr>
        <w:t>A</w:t>
      </w:r>
      <w:r w:rsidRPr="00BF7124">
        <w:rPr>
          <w:rFonts w:ascii="Calibri" w:hAnsi="Calibri" w:cs="Calibri"/>
          <w:sz w:val="24"/>
          <w:szCs w:val="24"/>
        </w:rPr>
        <w:t> » pour les données de l’autogreffe.</w:t>
      </w:r>
      <w:bookmarkEnd w:id="148"/>
      <w:bookmarkEnd w:id="149"/>
      <w:bookmarkEnd w:id="150"/>
    </w:p>
    <w:p w:rsidR="00E7396F" w:rsidRPr="00BF7124" w:rsidRDefault="00E7396F" w:rsidP="00E7396F">
      <w:pPr>
        <w:spacing w:line="360" w:lineRule="auto"/>
        <w:jc w:val="both"/>
        <w:outlineLvl w:val="0"/>
        <w:rPr>
          <w:rFonts w:ascii="Calibri" w:hAnsi="Calibri" w:cs="Calibri"/>
          <w:sz w:val="24"/>
          <w:szCs w:val="24"/>
        </w:rPr>
      </w:pPr>
    </w:p>
    <w:p w:rsidR="00E7396F" w:rsidRDefault="00E7396F" w:rsidP="00E7396F">
      <w:pPr>
        <w:spacing w:line="360" w:lineRule="auto"/>
        <w:jc w:val="both"/>
        <w:outlineLvl w:val="0"/>
        <w:rPr>
          <w:rFonts w:ascii="Calibri" w:hAnsi="Calibri" w:cs="Calibri"/>
          <w:sz w:val="24"/>
          <w:szCs w:val="24"/>
        </w:rPr>
      </w:pPr>
    </w:p>
    <w:p w:rsidR="00E7396F" w:rsidRDefault="00E7396F" w:rsidP="00E7396F">
      <w:pPr>
        <w:spacing w:line="360" w:lineRule="auto"/>
        <w:jc w:val="both"/>
        <w:outlineLvl w:val="0"/>
        <w:rPr>
          <w:rFonts w:ascii="Calibri" w:hAnsi="Calibri" w:cs="Calibri"/>
          <w:sz w:val="24"/>
          <w:szCs w:val="24"/>
        </w:rPr>
      </w:pPr>
    </w:p>
    <w:p w:rsidR="00E7396F" w:rsidRDefault="00E7396F" w:rsidP="00E7396F">
      <w:pPr>
        <w:spacing w:line="360" w:lineRule="auto"/>
        <w:jc w:val="both"/>
        <w:outlineLvl w:val="0"/>
        <w:rPr>
          <w:rFonts w:ascii="Calibri" w:hAnsi="Calibri" w:cs="Calibri"/>
          <w:sz w:val="24"/>
          <w:szCs w:val="24"/>
        </w:rPr>
      </w:pPr>
    </w:p>
    <w:p w:rsidR="00E7396F" w:rsidRDefault="00E7396F" w:rsidP="00E7396F">
      <w:pPr>
        <w:spacing w:line="360" w:lineRule="auto"/>
        <w:jc w:val="both"/>
        <w:outlineLvl w:val="0"/>
        <w:rPr>
          <w:rFonts w:ascii="Calibri" w:hAnsi="Calibri" w:cs="Calibri"/>
          <w:sz w:val="24"/>
          <w:szCs w:val="24"/>
        </w:rPr>
      </w:pPr>
    </w:p>
    <w:p w:rsidR="00E7396F" w:rsidRDefault="00E7396F" w:rsidP="00E7396F">
      <w:pPr>
        <w:spacing w:line="360" w:lineRule="auto"/>
        <w:jc w:val="both"/>
        <w:outlineLvl w:val="0"/>
        <w:rPr>
          <w:rFonts w:ascii="Calibri" w:hAnsi="Calibri" w:cs="Calibri"/>
          <w:sz w:val="24"/>
          <w:szCs w:val="24"/>
        </w:rPr>
      </w:pPr>
    </w:p>
    <w:p w:rsidR="00E7396F" w:rsidRDefault="00E7396F" w:rsidP="00E7396F">
      <w:pPr>
        <w:spacing w:line="360" w:lineRule="auto"/>
        <w:jc w:val="both"/>
        <w:outlineLvl w:val="0"/>
        <w:rPr>
          <w:rFonts w:ascii="Calibri" w:hAnsi="Calibri" w:cs="Calibri"/>
          <w:sz w:val="24"/>
          <w:szCs w:val="24"/>
        </w:rPr>
      </w:pPr>
    </w:p>
    <w:p w:rsidR="00E7396F" w:rsidRDefault="00E7396F" w:rsidP="00E7396F">
      <w:pPr>
        <w:spacing w:line="360" w:lineRule="auto"/>
        <w:jc w:val="both"/>
        <w:outlineLvl w:val="0"/>
        <w:rPr>
          <w:rFonts w:ascii="Calibri" w:hAnsi="Calibri" w:cs="Calibri"/>
          <w:sz w:val="24"/>
          <w:szCs w:val="24"/>
        </w:rPr>
      </w:pPr>
    </w:p>
    <w:p w:rsidR="00E7396F" w:rsidRDefault="00E7396F" w:rsidP="00E7396F">
      <w:pPr>
        <w:spacing w:line="360" w:lineRule="auto"/>
        <w:jc w:val="both"/>
        <w:outlineLvl w:val="0"/>
        <w:rPr>
          <w:rFonts w:ascii="Calibri" w:hAnsi="Calibri" w:cs="Calibri"/>
          <w:sz w:val="24"/>
          <w:szCs w:val="24"/>
        </w:rPr>
      </w:pPr>
    </w:p>
    <w:p w:rsidR="00E7396F" w:rsidRDefault="00E7396F" w:rsidP="00E7396F">
      <w:pPr>
        <w:spacing w:line="360" w:lineRule="auto"/>
        <w:jc w:val="both"/>
        <w:outlineLvl w:val="0"/>
        <w:rPr>
          <w:rFonts w:ascii="Calibri" w:hAnsi="Calibri" w:cs="Calibri"/>
          <w:sz w:val="24"/>
          <w:szCs w:val="24"/>
        </w:rPr>
      </w:pPr>
    </w:p>
    <w:p w:rsidR="00E7396F" w:rsidRDefault="00E7396F" w:rsidP="00E7396F">
      <w:pPr>
        <w:spacing w:line="360" w:lineRule="auto"/>
        <w:jc w:val="both"/>
        <w:outlineLvl w:val="0"/>
        <w:rPr>
          <w:rFonts w:ascii="Calibri" w:hAnsi="Calibri" w:cs="Calibri"/>
          <w:sz w:val="24"/>
          <w:szCs w:val="24"/>
        </w:rPr>
      </w:pPr>
    </w:p>
    <w:p w:rsidR="00E7396F" w:rsidRDefault="00E7396F" w:rsidP="00E7396F">
      <w:pPr>
        <w:spacing w:line="360" w:lineRule="auto"/>
        <w:jc w:val="both"/>
        <w:outlineLvl w:val="0"/>
        <w:rPr>
          <w:rFonts w:ascii="Calibri" w:hAnsi="Calibri" w:cs="Calibri"/>
          <w:sz w:val="24"/>
          <w:szCs w:val="24"/>
        </w:rPr>
      </w:pPr>
    </w:p>
    <w:p w:rsidR="00E7396F" w:rsidRDefault="00E7396F" w:rsidP="00E7396F">
      <w:pPr>
        <w:spacing w:line="360" w:lineRule="auto"/>
        <w:jc w:val="both"/>
        <w:outlineLvl w:val="0"/>
        <w:rPr>
          <w:rFonts w:ascii="Calibri" w:hAnsi="Calibri" w:cs="Calibri"/>
          <w:sz w:val="24"/>
          <w:szCs w:val="24"/>
        </w:rPr>
      </w:pPr>
    </w:p>
    <w:p w:rsidR="00E7396F" w:rsidRDefault="00E7396F" w:rsidP="00E7396F">
      <w:pPr>
        <w:spacing w:line="360" w:lineRule="auto"/>
        <w:jc w:val="both"/>
        <w:outlineLvl w:val="0"/>
        <w:rPr>
          <w:rFonts w:ascii="Calibri" w:hAnsi="Calibri" w:cs="Calibri"/>
          <w:sz w:val="24"/>
          <w:szCs w:val="24"/>
        </w:rPr>
      </w:pPr>
    </w:p>
    <w:p w:rsidR="00E7396F" w:rsidRDefault="00E7396F" w:rsidP="00E7396F">
      <w:pPr>
        <w:spacing w:line="360" w:lineRule="auto"/>
        <w:jc w:val="both"/>
        <w:outlineLvl w:val="0"/>
        <w:rPr>
          <w:rFonts w:ascii="Calibri" w:hAnsi="Calibri" w:cs="Calibri"/>
          <w:sz w:val="24"/>
          <w:szCs w:val="24"/>
        </w:rPr>
      </w:pPr>
    </w:p>
    <w:p w:rsidR="00E7396F" w:rsidRDefault="00E7396F" w:rsidP="00E7396F">
      <w:pPr>
        <w:spacing w:line="360" w:lineRule="auto"/>
        <w:jc w:val="both"/>
        <w:outlineLvl w:val="0"/>
        <w:rPr>
          <w:rFonts w:ascii="Calibri" w:hAnsi="Calibri" w:cs="Calibri"/>
          <w:sz w:val="24"/>
          <w:szCs w:val="24"/>
        </w:rPr>
      </w:pPr>
    </w:p>
    <w:p w:rsidR="00E7396F" w:rsidRDefault="00E7396F" w:rsidP="00E7396F">
      <w:pPr>
        <w:spacing w:line="360" w:lineRule="auto"/>
        <w:jc w:val="both"/>
        <w:outlineLvl w:val="0"/>
        <w:rPr>
          <w:rFonts w:ascii="Calibri" w:hAnsi="Calibri" w:cs="Calibri"/>
          <w:sz w:val="24"/>
          <w:szCs w:val="24"/>
        </w:rPr>
      </w:pPr>
    </w:p>
    <w:p w:rsidR="00E7396F" w:rsidRDefault="00E7396F" w:rsidP="00E7396F">
      <w:pPr>
        <w:spacing w:line="360" w:lineRule="auto"/>
        <w:jc w:val="both"/>
        <w:outlineLvl w:val="0"/>
        <w:rPr>
          <w:rFonts w:ascii="Calibri" w:hAnsi="Calibri" w:cs="Calibri"/>
          <w:sz w:val="24"/>
          <w:szCs w:val="24"/>
        </w:rPr>
      </w:pPr>
    </w:p>
    <w:p w:rsidR="00E7396F" w:rsidRDefault="00E7396F" w:rsidP="00E7396F">
      <w:pPr>
        <w:spacing w:line="360" w:lineRule="auto"/>
        <w:jc w:val="both"/>
        <w:outlineLvl w:val="0"/>
        <w:rPr>
          <w:rFonts w:ascii="Calibri" w:hAnsi="Calibri" w:cs="Calibri"/>
          <w:sz w:val="24"/>
          <w:szCs w:val="24"/>
        </w:rPr>
      </w:pPr>
    </w:p>
    <w:p w:rsidR="00E7396F" w:rsidRDefault="00E7396F" w:rsidP="00E7396F">
      <w:pPr>
        <w:spacing w:line="360" w:lineRule="auto"/>
        <w:jc w:val="both"/>
        <w:outlineLvl w:val="0"/>
        <w:rPr>
          <w:rFonts w:ascii="Calibri" w:hAnsi="Calibri" w:cs="Calibri"/>
          <w:sz w:val="24"/>
          <w:szCs w:val="24"/>
        </w:rPr>
      </w:pPr>
    </w:p>
    <w:p w:rsidR="00E7396F" w:rsidRDefault="00E7396F" w:rsidP="00E7396F">
      <w:pPr>
        <w:spacing w:line="360" w:lineRule="auto"/>
        <w:jc w:val="both"/>
        <w:outlineLvl w:val="0"/>
        <w:rPr>
          <w:rFonts w:ascii="Calibri" w:hAnsi="Calibri" w:cs="Calibri"/>
          <w:sz w:val="24"/>
          <w:szCs w:val="24"/>
        </w:rPr>
      </w:pPr>
    </w:p>
    <w:p w:rsidR="00E7396F" w:rsidRDefault="00E7396F" w:rsidP="00E7396F">
      <w:pPr>
        <w:spacing w:line="360" w:lineRule="auto"/>
        <w:jc w:val="both"/>
        <w:outlineLvl w:val="0"/>
        <w:rPr>
          <w:rFonts w:ascii="Calibri" w:hAnsi="Calibri" w:cs="Calibri"/>
          <w:sz w:val="24"/>
          <w:szCs w:val="24"/>
        </w:rPr>
      </w:pPr>
    </w:p>
    <w:p w:rsidR="00E7396F" w:rsidRDefault="00E7396F" w:rsidP="00E7396F">
      <w:pPr>
        <w:spacing w:line="360" w:lineRule="auto"/>
        <w:jc w:val="both"/>
        <w:outlineLvl w:val="0"/>
        <w:rPr>
          <w:rFonts w:ascii="Calibri" w:hAnsi="Calibri" w:cs="Calibri"/>
          <w:sz w:val="24"/>
          <w:szCs w:val="24"/>
        </w:rPr>
      </w:pPr>
    </w:p>
    <w:p w:rsidR="00E7396F" w:rsidRDefault="00E7396F" w:rsidP="00E7396F">
      <w:pPr>
        <w:spacing w:line="360" w:lineRule="auto"/>
        <w:jc w:val="both"/>
        <w:outlineLvl w:val="0"/>
        <w:rPr>
          <w:rFonts w:ascii="Calibri" w:hAnsi="Calibri" w:cs="Calibri"/>
          <w:sz w:val="24"/>
          <w:szCs w:val="24"/>
        </w:rPr>
      </w:pPr>
    </w:p>
    <w:p w:rsidR="00E7396F" w:rsidRDefault="00E7396F" w:rsidP="00E7396F">
      <w:pPr>
        <w:spacing w:line="360" w:lineRule="auto"/>
        <w:jc w:val="both"/>
        <w:outlineLvl w:val="0"/>
        <w:rPr>
          <w:rFonts w:ascii="Calibri" w:hAnsi="Calibri" w:cs="Calibri"/>
          <w:sz w:val="24"/>
          <w:szCs w:val="24"/>
        </w:rPr>
      </w:pPr>
    </w:p>
    <w:p w:rsidR="00E7396F" w:rsidRDefault="00E7396F" w:rsidP="00E7396F">
      <w:pPr>
        <w:spacing w:line="360" w:lineRule="auto"/>
        <w:jc w:val="both"/>
        <w:outlineLvl w:val="0"/>
        <w:rPr>
          <w:rFonts w:ascii="Calibri" w:hAnsi="Calibri" w:cs="Calibri"/>
          <w:sz w:val="24"/>
          <w:szCs w:val="24"/>
        </w:rPr>
      </w:pPr>
    </w:p>
    <w:p w:rsidR="00456273" w:rsidRDefault="00456273" w:rsidP="00E7396F">
      <w:pPr>
        <w:spacing w:line="360" w:lineRule="auto"/>
        <w:jc w:val="both"/>
        <w:outlineLvl w:val="0"/>
        <w:rPr>
          <w:rFonts w:ascii="Calibri" w:hAnsi="Calibri" w:cs="Calibri"/>
          <w:sz w:val="24"/>
          <w:szCs w:val="24"/>
        </w:rPr>
      </w:pPr>
    </w:p>
    <w:p w:rsidR="00456273" w:rsidRDefault="00456273" w:rsidP="00E7396F">
      <w:pPr>
        <w:spacing w:line="360" w:lineRule="auto"/>
        <w:jc w:val="both"/>
        <w:outlineLvl w:val="0"/>
        <w:rPr>
          <w:rFonts w:ascii="Calibri" w:hAnsi="Calibri" w:cs="Calibri"/>
          <w:sz w:val="24"/>
          <w:szCs w:val="24"/>
        </w:rPr>
      </w:pPr>
    </w:p>
    <w:p w:rsidR="00456273" w:rsidRDefault="00456273" w:rsidP="00E7396F">
      <w:pPr>
        <w:spacing w:line="360" w:lineRule="auto"/>
        <w:jc w:val="both"/>
        <w:outlineLvl w:val="0"/>
        <w:rPr>
          <w:rFonts w:ascii="Calibri" w:hAnsi="Calibri" w:cs="Calibri"/>
          <w:sz w:val="24"/>
          <w:szCs w:val="24"/>
        </w:rPr>
      </w:pPr>
    </w:p>
    <w:p w:rsidR="00E7396F" w:rsidRDefault="00E7396F" w:rsidP="008A3656">
      <w:pPr>
        <w:spacing w:line="360" w:lineRule="auto"/>
        <w:jc w:val="both"/>
        <w:outlineLvl w:val="0"/>
      </w:pPr>
    </w:p>
    <w:p w:rsidR="00E7396F" w:rsidRPr="003D09B9" w:rsidRDefault="00E7396F" w:rsidP="003D09B9">
      <w:pPr>
        <w:pStyle w:val="Titre1"/>
        <w:rPr>
          <w:rFonts w:ascii="Calibri" w:hAnsi="Calibri" w:cs="Calibri"/>
        </w:rPr>
      </w:pPr>
      <w:bookmarkStart w:id="151" w:name="_Toc487618796"/>
      <w:r w:rsidRPr="003D09B9">
        <w:rPr>
          <w:rFonts w:ascii="Calibri" w:hAnsi="Calibri" w:cs="Calibri"/>
        </w:rPr>
        <w:lastRenderedPageBreak/>
        <w:t>A</w:t>
      </w:r>
      <w:r w:rsidR="003D09B9" w:rsidRPr="003D09B9">
        <w:rPr>
          <w:rFonts w:ascii="Calibri" w:hAnsi="Calibri" w:cs="Calibri"/>
        </w:rPr>
        <w:t>NNEXE</w:t>
      </w:r>
      <w:r w:rsidRPr="003D09B9">
        <w:rPr>
          <w:rFonts w:ascii="Calibri" w:hAnsi="Calibri" w:cs="Calibri"/>
        </w:rPr>
        <w:t xml:space="preserve"> </w:t>
      </w:r>
      <w:r w:rsidR="00C52226">
        <w:rPr>
          <w:rFonts w:ascii="Calibri" w:hAnsi="Calibri" w:cs="Calibri"/>
          <w:lang w:val="fr-FR"/>
        </w:rPr>
        <w:t>5</w:t>
      </w:r>
      <w:r w:rsidRPr="003D09B9">
        <w:rPr>
          <w:rFonts w:ascii="Calibri" w:hAnsi="Calibri" w:cs="Calibri"/>
        </w:rPr>
        <w:t> : Fiche d’enregistrement de l’inclusion</w:t>
      </w:r>
      <w:bookmarkEnd w:id="151"/>
    </w:p>
    <w:p w:rsidR="00E7396F" w:rsidRPr="00E7396F" w:rsidRDefault="00E7396F" w:rsidP="00E7396F">
      <w:pPr>
        <w:spacing w:before="120"/>
        <w:jc w:val="both"/>
        <w:rPr>
          <w:rFonts w:ascii="Calibri" w:hAnsi="Calibri" w:cs="Calibri"/>
          <w:b/>
          <w:bCs/>
          <w:sz w:val="24"/>
          <w:szCs w:val="24"/>
          <w:lang w:eastAsia="x-none"/>
        </w:rPr>
      </w:pPr>
      <w:r>
        <w:rPr>
          <w:rFonts w:ascii="Calibri" w:hAnsi="Calibri" w:cs="Calibri"/>
          <w:b/>
          <w:bCs/>
          <w:sz w:val="24"/>
          <w:szCs w:val="24"/>
          <w:lang w:val="x-none" w:eastAsia="x-none"/>
        </w:rPr>
        <w:t> </w:t>
      </w:r>
    </w:p>
    <w:p w:rsidR="00E7396F" w:rsidRPr="00BF7124" w:rsidRDefault="00E7396F" w:rsidP="00C05A46">
      <w:pPr>
        <w:pBdr>
          <w:top w:val="single" w:sz="4" w:space="1" w:color="auto"/>
          <w:left w:val="single" w:sz="4" w:space="4" w:color="auto"/>
          <w:bottom w:val="single" w:sz="4" w:space="1" w:color="auto"/>
          <w:right w:val="single" w:sz="4" w:space="4" w:color="auto"/>
        </w:pBdr>
        <w:shd w:val="pct20" w:color="D0CECE" w:fill="auto"/>
        <w:jc w:val="center"/>
        <w:rPr>
          <w:rFonts w:ascii="Calibri" w:hAnsi="Calibri" w:cs="Calibri"/>
          <w:b/>
          <w:sz w:val="24"/>
        </w:rPr>
      </w:pPr>
      <w:r w:rsidRPr="00BF7124">
        <w:rPr>
          <w:rFonts w:ascii="Calibri" w:hAnsi="Calibri" w:cs="Calibri"/>
          <w:b/>
          <w:sz w:val="24"/>
        </w:rPr>
        <w:t>Fiche d’inclusion Protocole IRMYG</w:t>
      </w:r>
    </w:p>
    <w:p w:rsidR="00E7396F" w:rsidRPr="00BF7124" w:rsidRDefault="00E7396F" w:rsidP="00E7396F">
      <w:pPr>
        <w:rPr>
          <w:rFonts w:ascii="Calibri" w:hAnsi="Calibri" w:cs="Calibri"/>
          <w:sz w:val="16"/>
        </w:rPr>
      </w:pPr>
    </w:p>
    <w:p w:rsidR="00E7396F" w:rsidRPr="00BF7124" w:rsidRDefault="00E7396F" w:rsidP="00E7396F">
      <w:pPr>
        <w:pBdr>
          <w:top w:val="single" w:sz="4" w:space="1" w:color="auto"/>
          <w:left w:val="single" w:sz="4" w:space="4" w:color="auto"/>
          <w:bottom w:val="single" w:sz="4" w:space="1" w:color="auto"/>
          <w:right w:val="single" w:sz="4" w:space="4" w:color="auto"/>
        </w:pBdr>
        <w:rPr>
          <w:rFonts w:ascii="Calibri" w:hAnsi="Calibri" w:cs="Calibri"/>
          <w:sz w:val="22"/>
        </w:rPr>
      </w:pPr>
    </w:p>
    <w:p w:rsidR="00E7396F" w:rsidRPr="00BF7124" w:rsidRDefault="00E7396F" w:rsidP="00E7396F">
      <w:pPr>
        <w:pBdr>
          <w:top w:val="single" w:sz="4" w:space="1" w:color="auto"/>
          <w:left w:val="single" w:sz="4" w:space="4" w:color="auto"/>
          <w:bottom w:val="single" w:sz="4" w:space="1" w:color="auto"/>
          <w:right w:val="single" w:sz="4" w:space="4" w:color="auto"/>
        </w:pBdr>
        <w:rPr>
          <w:rFonts w:ascii="Calibri" w:hAnsi="Calibri" w:cs="Calibri"/>
          <w:sz w:val="22"/>
        </w:rPr>
      </w:pPr>
      <w:r w:rsidRPr="00BF7124">
        <w:rPr>
          <w:rFonts w:ascii="Calibri" w:hAnsi="Calibri" w:cs="Calibri"/>
          <w:sz w:val="22"/>
        </w:rPr>
        <w:t>Centre :</w:t>
      </w:r>
    </w:p>
    <w:p w:rsidR="00E7396F" w:rsidRPr="00BF7124" w:rsidRDefault="00E7396F" w:rsidP="00E7396F">
      <w:pPr>
        <w:pBdr>
          <w:top w:val="single" w:sz="4" w:space="1" w:color="auto"/>
          <w:left w:val="single" w:sz="4" w:space="4" w:color="auto"/>
          <w:bottom w:val="single" w:sz="4" w:space="1" w:color="auto"/>
          <w:right w:val="single" w:sz="4" w:space="4" w:color="auto"/>
        </w:pBdr>
        <w:rPr>
          <w:rFonts w:ascii="Calibri" w:hAnsi="Calibri" w:cs="Calibri"/>
          <w:sz w:val="22"/>
        </w:rPr>
      </w:pPr>
    </w:p>
    <w:p w:rsidR="00E7396F" w:rsidRPr="00BF7124" w:rsidRDefault="00E7396F" w:rsidP="00E7396F">
      <w:pPr>
        <w:pBdr>
          <w:top w:val="single" w:sz="4" w:space="1" w:color="auto"/>
          <w:left w:val="single" w:sz="4" w:space="4" w:color="auto"/>
          <w:bottom w:val="single" w:sz="4" w:space="1" w:color="auto"/>
          <w:right w:val="single" w:sz="4" w:space="4" w:color="auto"/>
        </w:pBdr>
        <w:rPr>
          <w:rFonts w:ascii="Calibri" w:hAnsi="Calibri" w:cs="Calibri"/>
          <w:sz w:val="22"/>
        </w:rPr>
      </w:pPr>
      <w:r w:rsidRPr="00BF7124">
        <w:rPr>
          <w:rFonts w:ascii="Calibri" w:hAnsi="Calibri" w:cs="Calibri"/>
          <w:sz w:val="22"/>
        </w:rPr>
        <w:t>CIC Promise</w:t>
      </w:r>
      <w:r w:rsidR="00C05A46">
        <w:rPr>
          <w:rFonts w:ascii="Calibri" w:hAnsi="Calibri" w:cs="Calibri"/>
          <w:sz w:val="22"/>
        </w:rPr>
        <w:t xml:space="preserve"> : </w:t>
      </w:r>
    </w:p>
    <w:p w:rsidR="00E7396F" w:rsidRPr="00BF7124" w:rsidRDefault="00E7396F" w:rsidP="00E7396F">
      <w:pPr>
        <w:pBdr>
          <w:top w:val="single" w:sz="4" w:space="1" w:color="auto"/>
          <w:left w:val="single" w:sz="4" w:space="4" w:color="auto"/>
          <w:bottom w:val="single" w:sz="4" w:space="1" w:color="auto"/>
          <w:right w:val="single" w:sz="4" w:space="4" w:color="auto"/>
        </w:pBdr>
        <w:rPr>
          <w:rFonts w:ascii="Calibri" w:hAnsi="Calibri" w:cs="Calibri"/>
          <w:sz w:val="22"/>
        </w:rPr>
      </w:pPr>
    </w:p>
    <w:p w:rsidR="00E7396F" w:rsidRPr="00BF7124" w:rsidRDefault="00E7396F" w:rsidP="00E7396F">
      <w:pPr>
        <w:pBdr>
          <w:top w:val="single" w:sz="4" w:space="1" w:color="auto"/>
          <w:left w:val="single" w:sz="4" w:space="4" w:color="auto"/>
          <w:bottom w:val="single" w:sz="4" w:space="1" w:color="auto"/>
          <w:right w:val="single" w:sz="4" w:space="4" w:color="auto"/>
        </w:pBdr>
        <w:rPr>
          <w:rFonts w:ascii="Calibri" w:hAnsi="Calibri" w:cs="Calibri"/>
          <w:sz w:val="22"/>
        </w:rPr>
      </w:pPr>
      <w:r w:rsidRPr="00BF7124">
        <w:rPr>
          <w:rFonts w:ascii="Calibri" w:hAnsi="Calibri" w:cs="Calibri"/>
          <w:sz w:val="22"/>
        </w:rPr>
        <w:t>Initial</w:t>
      </w:r>
      <w:r w:rsidR="00C05A46">
        <w:rPr>
          <w:rFonts w:ascii="Calibri" w:hAnsi="Calibri" w:cs="Calibri"/>
          <w:sz w:val="22"/>
        </w:rPr>
        <w:t>es patient</w:t>
      </w:r>
      <w:r w:rsidR="00C05A46">
        <w:rPr>
          <w:rFonts w:ascii="Calibri" w:hAnsi="Calibri" w:cs="Calibri"/>
          <w:sz w:val="22"/>
        </w:rPr>
        <w:tab/>
      </w:r>
      <w:r w:rsidR="00C05A46">
        <w:rPr>
          <w:rFonts w:ascii="Calibri" w:hAnsi="Calibri" w:cs="Calibri"/>
          <w:sz w:val="22"/>
        </w:rPr>
        <w:tab/>
        <w:t xml:space="preserve">Nom : _ </w:t>
      </w:r>
      <w:r w:rsidR="00C05A46">
        <w:rPr>
          <w:rFonts w:ascii="Calibri" w:hAnsi="Calibri" w:cs="Calibri"/>
          <w:sz w:val="22"/>
        </w:rPr>
        <w:tab/>
      </w:r>
      <w:r w:rsidR="00C05A46">
        <w:rPr>
          <w:rFonts w:ascii="Calibri" w:hAnsi="Calibri" w:cs="Calibri"/>
          <w:sz w:val="22"/>
        </w:rPr>
        <w:tab/>
      </w:r>
      <w:r w:rsidR="00C05A46">
        <w:rPr>
          <w:rFonts w:ascii="Calibri" w:hAnsi="Calibri" w:cs="Calibri"/>
          <w:sz w:val="22"/>
        </w:rPr>
        <w:tab/>
        <w:t xml:space="preserve">Prénom : _ </w:t>
      </w:r>
    </w:p>
    <w:p w:rsidR="00E7396F" w:rsidRPr="00BF7124" w:rsidRDefault="00E7396F" w:rsidP="00E7396F">
      <w:pPr>
        <w:pBdr>
          <w:top w:val="single" w:sz="4" w:space="1" w:color="auto"/>
          <w:left w:val="single" w:sz="4" w:space="4" w:color="auto"/>
          <w:bottom w:val="single" w:sz="4" w:space="1" w:color="auto"/>
          <w:right w:val="single" w:sz="4" w:space="4" w:color="auto"/>
        </w:pBdr>
        <w:rPr>
          <w:rFonts w:ascii="Calibri" w:hAnsi="Calibri" w:cs="Calibri"/>
          <w:sz w:val="22"/>
        </w:rPr>
      </w:pPr>
    </w:p>
    <w:p w:rsidR="00E7396F" w:rsidRPr="00BF7124" w:rsidRDefault="00E7396F" w:rsidP="00E7396F">
      <w:pPr>
        <w:pBdr>
          <w:top w:val="single" w:sz="4" w:space="1" w:color="auto"/>
          <w:left w:val="single" w:sz="4" w:space="4" w:color="auto"/>
          <w:bottom w:val="single" w:sz="4" w:space="1" w:color="auto"/>
          <w:right w:val="single" w:sz="4" w:space="4" w:color="auto"/>
        </w:pBdr>
        <w:rPr>
          <w:rFonts w:ascii="Calibri" w:hAnsi="Calibri" w:cs="Calibri"/>
          <w:sz w:val="22"/>
        </w:rPr>
      </w:pPr>
      <w:r w:rsidRPr="00BF7124">
        <w:rPr>
          <w:rFonts w:ascii="Calibri" w:hAnsi="Calibri" w:cs="Calibri"/>
          <w:sz w:val="22"/>
        </w:rPr>
        <w:t>Date de Naissance</w:t>
      </w:r>
      <w:r w:rsidR="00C05A46">
        <w:rPr>
          <w:rFonts w:ascii="Calibri" w:hAnsi="Calibri" w:cs="Calibri"/>
          <w:sz w:val="22"/>
        </w:rPr>
        <w:t> (format MM/AAAA) : |__|__| / |__|__|__|__ |</w:t>
      </w:r>
    </w:p>
    <w:p w:rsidR="00E7396F" w:rsidRPr="00BF7124" w:rsidRDefault="00E7396F" w:rsidP="00E7396F">
      <w:pPr>
        <w:pBdr>
          <w:top w:val="single" w:sz="4" w:space="1" w:color="auto"/>
          <w:left w:val="single" w:sz="4" w:space="4" w:color="auto"/>
          <w:bottom w:val="single" w:sz="4" w:space="1" w:color="auto"/>
          <w:right w:val="single" w:sz="4" w:space="4" w:color="auto"/>
        </w:pBdr>
        <w:rPr>
          <w:rFonts w:ascii="Calibri" w:hAnsi="Calibri" w:cs="Calibri"/>
          <w:sz w:val="22"/>
        </w:rPr>
      </w:pPr>
    </w:p>
    <w:p w:rsidR="00E7396F" w:rsidRDefault="00E7396F" w:rsidP="00E7396F">
      <w:pPr>
        <w:pBdr>
          <w:top w:val="single" w:sz="4" w:space="1" w:color="auto"/>
          <w:left w:val="single" w:sz="4" w:space="4" w:color="auto"/>
          <w:bottom w:val="single" w:sz="4" w:space="1" w:color="auto"/>
          <w:right w:val="single" w:sz="4" w:space="4" w:color="auto"/>
        </w:pBdr>
        <w:rPr>
          <w:rFonts w:ascii="Calibri" w:hAnsi="Calibri" w:cs="Calibri"/>
          <w:sz w:val="22"/>
        </w:rPr>
      </w:pPr>
      <w:r w:rsidRPr="00BF7124">
        <w:rPr>
          <w:rFonts w:ascii="Calibri" w:hAnsi="Calibri" w:cs="Calibri"/>
          <w:sz w:val="22"/>
        </w:rPr>
        <w:t>Date d’inclusion :</w:t>
      </w:r>
    </w:p>
    <w:p w:rsidR="00C05A46" w:rsidRDefault="00C05A46" w:rsidP="00E7396F">
      <w:pPr>
        <w:pBdr>
          <w:top w:val="single" w:sz="4" w:space="1" w:color="auto"/>
          <w:left w:val="single" w:sz="4" w:space="4" w:color="auto"/>
          <w:bottom w:val="single" w:sz="4" w:space="1" w:color="auto"/>
          <w:right w:val="single" w:sz="4" w:space="4" w:color="auto"/>
        </w:pBdr>
        <w:rPr>
          <w:rFonts w:ascii="Calibri" w:hAnsi="Calibri" w:cs="Calibri"/>
          <w:sz w:val="22"/>
        </w:rPr>
      </w:pPr>
    </w:p>
    <w:p w:rsidR="00C05A46" w:rsidRPr="00BF7124" w:rsidRDefault="00C05A46" w:rsidP="00E7396F">
      <w:pPr>
        <w:pBdr>
          <w:top w:val="single" w:sz="4" w:space="1" w:color="auto"/>
          <w:left w:val="single" w:sz="4" w:space="4" w:color="auto"/>
          <w:bottom w:val="single" w:sz="4" w:space="1" w:color="auto"/>
          <w:right w:val="single" w:sz="4" w:space="4" w:color="auto"/>
        </w:pBdr>
        <w:rPr>
          <w:rFonts w:ascii="Calibri" w:hAnsi="Calibri" w:cs="Calibri"/>
          <w:sz w:val="22"/>
        </w:rPr>
      </w:pPr>
      <w:r>
        <w:rPr>
          <w:rFonts w:ascii="Calibri" w:hAnsi="Calibri" w:cs="Calibri"/>
          <w:sz w:val="22"/>
        </w:rPr>
        <w:t>N° d’inclusion :</w:t>
      </w:r>
    </w:p>
    <w:p w:rsidR="00E7396F" w:rsidRPr="00BF7124" w:rsidRDefault="00E7396F" w:rsidP="00E7396F">
      <w:pPr>
        <w:pBdr>
          <w:top w:val="single" w:sz="4" w:space="1" w:color="auto"/>
          <w:left w:val="single" w:sz="4" w:space="4" w:color="auto"/>
          <w:bottom w:val="single" w:sz="4" w:space="1" w:color="auto"/>
          <w:right w:val="single" w:sz="4" w:space="4" w:color="auto"/>
        </w:pBdr>
        <w:rPr>
          <w:rFonts w:ascii="Calibri" w:hAnsi="Calibri" w:cs="Calibri"/>
          <w:sz w:val="22"/>
        </w:rPr>
      </w:pPr>
    </w:p>
    <w:p w:rsidR="00E7396F" w:rsidRPr="00BF7124" w:rsidRDefault="00E7396F" w:rsidP="00E7396F">
      <w:pPr>
        <w:pBdr>
          <w:top w:val="single" w:sz="4" w:space="1" w:color="auto"/>
          <w:left w:val="single" w:sz="4" w:space="4" w:color="auto"/>
          <w:bottom w:val="single" w:sz="4" w:space="1" w:color="auto"/>
          <w:right w:val="single" w:sz="4" w:space="4" w:color="auto"/>
        </w:pBdr>
        <w:rPr>
          <w:rFonts w:ascii="Calibri" w:hAnsi="Calibri" w:cs="Calibri"/>
          <w:sz w:val="22"/>
        </w:rPr>
      </w:pPr>
      <w:r w:rsidRPr="00BF7124">
        <w:rPr>
          <w:rFonts w:ascii="Calibri" w:hAnsi="Calibri" w:cs="Calibri"/>
          <w:sz w:val="22"/>
        </w:rPr>
        <w:t xml:space="preserve">Numéro Promise : </w:t>
      </w:r>
    </w:p>
    <w:p w:rsidR="00E7396F" w:rsidRPr="00BF7124" w:rsidRDefault="00E7396F" w:rsidP="00E7396F">
      <w:pPr>
        <w:pBdr>
          <w:top w:val="single" w:sz="4" w:space="1" w:color="auto"/>
          <w:left w:val="single" w:sz="4" w:space="4" w:color="auto"/>
          <w:bottom w:val="single" w:sz="4" w:space="1" w:color="auto"/>
          <w:right w:val="single" w:sz="4" w:space="4" w:color="auto"/>
        </w:pBdr>
        <w:rPr>
          <w:rFonts w:ascii="Calibri" w:hAnsi="Calibri" w:cs="Calibri"/>
          <w:sz w:val="22"/>
        </w:rPr>
      </w:pPr>
    </w:p>
    <w:p w:rsidR="00E7396F" w:rsidRPr="00BF7124" w:rsidRDefault="00E7396F" w:rsidP="00E7396F">
      <w:pPr>
        <w:rPr>
          <w:rFonts w:ascii="Calibri" w:hAnsi="Calibri" w:cs="Calibri"/>
          <w:sz w:val="22"/>
        </w:rPr>
      </w:pPr>
    </w:p>
    <w:p w:rsidR="00E7396F" w:rsidRPr="00BF7124" w:rsidRDefault="00E7396F" w:rsidP="00E7396F">
      <w:pPr>
        <w:pBdr>
          <w:top w:val="single" w:sz="4" w:space="1" w:color="auto"/>
          <w:left w:val="single" w:sz="4" w:space="4" w:color="auto"/>
          <w:bottom w:val="single" w:sz="4" w:space="1" w:color="auto"/>
          <w:right w:val="single" w:sz="4" w:space="4" w:color="auto"/>
        </w:pBdr>
        <w:rPr>
          <w:rFonts w:ascii="Calibri" w:hAnsi="Calibri" w:cs="Calibri"/>
          <w:sz w:val="22"/>
        </w:rPr>
      </w:pPr>
    </w:p>
    <w:p w:rsidR="00C05A46" w:rsidRDefault="00E7396F" w:rsidP="00E7396F">
      <w:pPr>
        <w:pBdr>
          <w:top w:val="single" w:sz="4" w:space="1" w:color="auto"/>
          <w:left w:val="single" w:sz="4" w:space="4" w:color="auto"/>
          <w:bottom w:val="single" w:sz="4" w:space="1" w:color="auto"/>
          <w:right w:val="single" w:sz="4" w:space="4" w:color="auto"/>
        </w:pBdr>
        <w:rPr>
          <w:rFonts w:ascii="Calibri" w:hAnsi="Calibri" w:cs="Calibri"/>
          <w:sz w:val="22"/>
        </w:rPr>
      </w:pPr>
      <w:r w:rsidRPr="00BF7124">
        <w:rPr>
          <w:rFonts w:ascii="Calibri" w:hAnsi="Calibri" w:cs="Calibri"/>
          <w:sz w:val="22"/>
        </w:rPr>
        <w:t xml:space="preserve">N° d’inclusion : </w:t>
      </w:r>
    </w:p>
    <w:p w:rsidR="00C05A46" w:rsidRPr="00BF7124" w:rsidRDefault="00C05A46" w:rsidP="00C05A46">
      <w:pPr>
        <w:pBdr>
          <w:top w:val="single" w:sz="4" w:space="1" w:color="auto"/>
          <w:left w:val="single" w:sz="4" w:space="4" w:color="auto"/>
          <w:bottom w:val="single" w:sz="4" w:space="1" w:color="auto"/>
          <w:right w:val="single" w:sz="4" w:space="4" w:color="auto"/>
        </w:pBdr>
        <w:rPr>
          <w:rFonts w:ascii="Calibri" w:hAnsi="Calibri" w:cs="Calibri"/>
          <w:sz w:val="22"/>
        </w:rPr>
      </w:pPr>
    </w:p>
    <w:p w:rsidR="00E7396F" w:rsidRPr="00BF7124" w:rsidRDefault="00C05A46" w:rsidP="00C05A46">
      <w:pPr>
        <w:pBdr>
          <w:top w:val="single" w:sz="4" w:space="1" w:color="auto"/>
          <w:left w:val="single" w:sz="4" w:space="4" w:color="auto"/>
          <w:bottom w:val="single" w:sz="4" w:space="1" w:color="auto"/>
          <w:right w:val="single" w:sz="4" w:space="4" w:color="auto"/>
        </w:pBdr>
        <w:rPr>
          <w:rFonts w:ascii="Calibri" w:hAnsi="Calibri" w:cs="Calibri"/>
          <w:sz w:val="22"/>
        </w:rPr>
      </w:pPr>
      <w:r>
        <w:rPr>
          <w:rFonts w:ascii="Calibri" w:hAnsi="Calibri" w:cs="Calibri"/>
          <w:sz w:val="22"/>
        </w:rPr>
        <w:t>Numéro Promise </w:t>
      </w:r>
      <w:r w:rsidRPr="00BF7124">
        <w:rPr>
          <w:rFonts w:ascii="Calibri" w:hAnsi="Calibri" w:cs="Calibri"/>
          <w:sz w:val="22"/>
        </w:rPr>
        <w:t xml:space="preserve"> </w:t>
      </w:r>
      <w:r w:rsidR="00E7396F" w:rsidRPr="00BF7124">
        <w:rPr>
          <w:rFonts w:ascii="Calibri" w:hAnsi="Calibri" w:cs="Calibri"/>
          <w:sz w:val="22"/>
        </w:rPr>
        <w:t xml:space="preserve">(CICPromise-N°) : </w:t>
      </w:r>
    </w:p>
    <w:p w:rsidR="00E7396F" w:rsidRPr="00BF7124" w:rsidRDefault="00E7396F" w:rsidP="00E7396F">
      <w:pPr>
        <w:pBdr>
          <w:top w:val="single" w:sz="4" w:space="1" w:color="auto"/>
          <w:left w:val="single" w:sz="4" w:space="4" w:color="auto"/>
          <w:bottom w:val="single" w:sz="4" w:space="1" w:color="auto"/>
          <w:right w:val="single" w:sz="4" w:space="4" w:color="auto"/>
        </w:pBdr>
        <w:rPr>
          <w:rFonts w:ascii="Calibri" w:hAnsi="Calibri" w:cs="Calibri"/>
          <w:sz w:val="22"/>
        </w:rPr>
      </w:pPr>
    </w:p>
    <w:p w:rsidR="00E7396F" w:rsidRPr="00BF7124" w:rsidRDefault="00E7396F" w:rsidP="00E7396F">
      <w:pPr>
        <w:pBdr>
          <w:top w:val="single" w:sz="4" w:space="1" w:color="auto"/>
          <w:left w:val="single" w:sz="4" w:space="4" w:color="auto"/>
          <w:bottom w:val="single" w:sz="4" w:space="1" w:color="auto"/>
          <w:right w:val="single" w:sz="4" w:space="4" w:color="auto"/>
        </w:pBdr>
        <w:rPr>
          <w:rFonts w:ascii="Calibri" w:hAnsi="Calibri" w:cs="Calibri"/>
          <w:sz w:val="22"/>
        </w:rPr>
      </w:pPr>
      <w:r w:rsidRPr="00BF7124">
        <w:rPr>
          <w:rFonts w:ascii="Calibri" w:hAnsi="Calibri" w:cs="Calibri"/>
          <w:sz w:val="22"/>
        </w:rPr>
        <w:t>Date de transmission unité de statistique :</w:t>
      </w:r>
    </w:p>
    <w:p w:rsidR="00E7396F" w:rsidRPr="00BF7124" w:rsidRDefault="00E7396F" w:rsidP="00E7396F">
      <w:pPr>
        <w:rPr>
          <w:rFonts w:ascii="Calibri" w:hAnsi="Calibri" w:cs="Calibri"/>
          <w:sz w:val="22"/>
        </w:rPr>
      </w:pPr>
    </w:p>
    <w:p w:rsidR="00E7396F" w:rsidRPr="00BF7124" w:rsidRDefault="00E7396F" w:rsidP="00E7396F">
      <w:pPr>
        <w:rPr>
          <w:rFonts w:ascii="Calibri" w:hAnsi="Calibri" w:cs="Calibri"/>
          <w:sz w:val="16"/>
        </w:rPr>
      </w:pPr>
      <w:r w:rsidRPr="00BF7124">
        <w:rPr>
          <w:rFonts w:ascii="Calibri" w:hAnsi="Calibri" w:cs="Calibri"/>
          <w:sz w:val="24"/>
        </w:rPr>
        <w:t xml:space="preserve">Fax ICLN : </w:t>
      </w:r>
      <w:r w:rsidR="00C05A46">
        <w:rPr>
          <w:rFonts w:ascii="Calibri" w:hAnsi="Calibri" w:cs="Calibri"/>
          <w:sz w:val="24"/>
        </w:rPr>
        <w:t xml:space="preserve">04 77 91 74 97 </w:t>
      </w:r>
    </w:p>
    <w:p w:rsidR="00E7396F" w:rsidRDefault="00E7396F" w:rsidP="002D613A">
      <w:pPr>
        <w:pStyle w:val="Titre1"/>
        <w:rPr>
          <w:lang w:val="fr-FR"/>
        </w:rPr>
      </w:pPr>
    </w:p>
    <w:p w:rsidR="00E7396F" w:rsidRDefault="00E7396F" w:rsidP="002D613A">
      <w:pPr>
        <w:pStyle w:val="Titre1"/>
        <w:rPr>
          <w:lang w:val="fr-FR"/>
        </w:rPr>
      </w:pPr>
    </w:p>
    <w:p w:rsidR="00E7396F" w:rsidRDefault="00E7396F" w:rsidP="002D613A">
      <w:pPr>
        <w:pStyle w:val="Titre1"/>
        <w:rPr>
          <w:lang w:val="fr-FR"/>
        </w:rPr>
      </w:pPr>
    </w:p>
    <w:p w:rsidR="00E7396F" w:rsidRDefault="00E7396F" w:rsidP="002D613A">
      <w:pPr>
        <w:pStyle w:val="Titre1"/>
        <w:rPr>
          <w:lang w:val="fr-FR"/>
        </w:rPr>
      </w:pPr>
    </w:p>
    <w:p w:rsidR="00E7396F" w:rsidRDefault="00E7396F" w:rsidP="002D613A">
      <w:pPr>
        <w:pStyle w:val="Titre1"/>
        <w:rPr>
          <w:lang w:val="fr-FR"/>
        </w:rPr>
      </w:pPr>
    </w:p>
    <w:p w:rsidR="00E7396F" w:rsidRDefault="00E7396F" w:rsidP="002D613A">
      <w:pPr>
        <w:pStyle w:val="Titre1"/>
        <w:rPr>
          <w:lang w:val="fr-FR"/>
        </w:rPr>
      </w:pPr>
    </w:p>
    <w:p w:rsidR="00E7396F" w:rsidRDefault="00E7396F" w:rsidP="002D613A">
      <w:pPr>
        <w:pStyle w:val="Titre1"/>
        <w:rPr>
          <w:lang w:val="fr-FR"/>
        </w:rPr>
      </w:pPr>
    </w:p>
    <w:p w:rsidR="00E7396F" w:rsidRDefault="00E7396F" w:rsidP="002D613A">
      <w:pPr>
        <w:pStyle w:val="Titre1"/>
        <w:rPr>
          <w:lang w:val="fr-FR"/>
        </w:rPr>
      </w:pPr>
    </w:p>
    <w:p w:rsidR="00E7396F" w:rsidRDefault="00E7396F" w:rsidP="002D613A">
      <w:pPr>
        <w:pStyle w:val="Titre1"/>
        <w:rPr>
          <w:lang w:val="fr-FR"/>
        </w:rPr>
      </w:pPr>
    </w:p>
    <w:p w:rsidR="00E7396F" w:rsidRDefault="00E7396F" w:rsidP="002D613A">
      <w:pPr>
        <w:pStyle w:val="Titre1"/>
        <w:rPr>
          <w:lang w:val="fr-FR"/>
        </w:rPr>
      </w:pPr>
    </w:p>
    <w:p w:rsidR="00E7396F" w:rsidRDefault="00E7396F" w:rsidP="002D613A">
      <w:pPr>
        <w:pStyle w:val="Titre1"/>
        <w:rPr>
          <w:lang w:val="fr-FR"/>
        </w:rPr>
      </w:pPr>
    </w:p>
    <w:p w:rsidR="00E7396F" w:rsidRDefault="00E7396F" w:rsidP="002D613A">
      <w:pPr>
        <w:pStyle w:val="Titre1"/>
        <w:rPr>
          <w:lang w:val="fr-FR"/>
        </w:rPr>
      </w:pPr>
    </w:p>
    <w:p w:rsidR="00A941C7" w:rsidRPr="00A941C7" w:rsidRDefault="00A941C7" w:rsidP="00A941C7">
      <w:pPr>
        <w:rPr>
          <w:lang w:eastAsia="x-none"/>
        </w:rPr>
      </w:pPr>
    </w:p>
    <w:p w:rsidR="00E7396F" w:rsidRDefault="00E7396F" w:rsidP="002D613A">
      <w:pPr>
        <w:pStyle w:val="Titre1"/>
        <w:rPr>
          <w:lang w:val="fr-FR"/>
        </w:rPr>
      </w:pPr>
    </w:p>
    <w:p w:rsidR="00E7396F" w:rsidRDefault="00E7396F" w:rsidP="002D613A">
      <w:pPr>
        <w:pStyle w:val="Titre1"/>
        <w:rPr>
          <w:lang w:val="fr-FR"/>
        </w:rPr>
      </w:pPr>
    </w:p>
    <w:p w:rsidR="00E7396F" w:rsidRDefault="00E7396F" w:rsidP="002D613A">
      <w:pPr>
        <w:pStyle w:val="Titre1"/>
        <w:rPr>
          <w:lang w:val="fr-FR"/>
        </w:rPr>
      </w:pPr>
    </w:p>
    <w:p w:rsidR="00E7396F" w:rsidRDefault="00E7396F" w:rsidP="002D613A">
      <w:pPr>
        <w:pStyle w:val="Titre1"/>
        <w:rPr>
          <w:lang w:val="fr-FR"/>
        </w:rPr>
      </w:pPr>
    </w:p>
    <w:p w:rsidR="00E7396F" w:rsidRDefault="00E7396F" w:rsidP="002D613A">
      <w:pPr>
        <w:pStyle w:val="Titre1"/>
        <w:rPr>
          <w:lang w:val="fr-FR"/>
        </w:rPr>
      </w:pPr>
    </w:p>
    <w:p w:rsidR="00E7396F" w:rsidRDefault="00E7396F" w:rsidP="002D613A">
      <w:pPr>
        <w:pStyle w:val="Titre1"/>
        <w:rPr>
          <w:lang w:val="fr-FR"/>
        </w:rPr>
      </w:pPr>
    </w:p>
    <w:p w:rsidR="00E7396F" w:rsidRDefault="00E7396F" w:rsidP="002D613A">
      <w:pPr>
        <w:pStyle w:val="Titre1"/>
        <w:rPr>
          <w:lang w:val="fr-FR"/>
        </w:rPr>
      </w:pPr>
    </w:p>
    <w:p w:rsidR="00E7396F" w:rsidRDefault="00E7396F" w:rsidP="002D613A">
      <w:pPr>
        <w:pStyle w:val="Titre1"/>
        <w:rPr>
          <w:lang w:val="fr-FR"/>
        </w:rPr>
      </w:pPr>
    </w:p>
    <w:p w:rsidR="00E7396F" w:rsidRDefault="00E7396F" w:rsidP="002D613A">
      <w:pPr>
        <w:pStyle w:val="Titre1"/>
        <w:rPr>
          <w:lang w:val="fr-FR"/>
        </w:rPr>
      </w:pPr>
    </w:p>
    <w:p w:rsidR="00E7396F" w:rsidRDefault="00E7396F" w:rsidP="002D613A">
      <w:pPr>
        <w:pStyle w:val="Titre1"/>
        <w:rPr>
          <w:lang w:val="fr-FR"/>
        </w:rPr>
      </w:pPr>
    </w:p>
    <w:bookmarkEnd w:id="146"/>
    <w:p w:rsidR="00E76B44" w:rsidRDefault="00E76B44">
      <w:pPr>
        <w:jc w:val="both"/>
        <w:rPr>
          <w:b/>
          <w:sz w:val="24"/>
        </w:rPr>
      </w:pPr>
    </w:p>
    <w:p w:rsidR="00E76B44" w:rsidRDefault="00E76B44" w:rsidP="00E76B44">
      <w:pPr>
        <w:pStyle w:val="Titre1"/>
        <w:rPr>
          <w:rFonts w:ascii="Calibri" w:hAnsi="Calibri" w:cs="Calibri"/>
          <w:lang w:val="fr-FR"/>
        </w:rPr>
      </w:pPr>
      <w:bookmarkStart w:id="152" w:name="_Toc487618797"/>
      <w:r w:rsidRPr="00E76B44">
        <w:rPr>
          <w:rFonts w:ascii="Calibri" w:hAnsi="Calibri" w:cs="Calibri"/>
        </w:rPr>
        <w:lastRenderedPageBreak/>
        <w:t xml:space="preserve">ANNEXE </w:t>
      </w:r>
      <w:r w:rsidR="00C52226">
        <w:rPr>
          <w:rFonts w:ascii="Calibri" w:hAnsi="Calibri" w:cs="Calibri"/>
          <w:lang w:val="fr-FR"/>
        </w:rPr>
        <w:t>6</w:t>
      </w:r>
      <w:r w:rsidRPr="00E76B44">
        <w:rPr>
          <w:rFonts w:ascii="Calibri" w:hAnsi="Calibri" w:cs="Calibri"/>
        </w:rPr>
        <w:t> : Liste des centres participants</w:t>
      </w:r>
      <w:bookmarkEnd w:id="152"/>
    </w:p>
    <w:p w:rsidR="003417C9" w:rsidRDefault="003417C9" w:rsidP="003417C9">
      <w:pPr>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2"/>
        <w:gridCol w:w="5172"/>
      </w:tblGrid>
      <w:tr w:rsidR="00C05A46" w:rsidRPr="00BE7B2A" w:rsidTr="00BE7B2A">
        <w:tc>
          <w:tcPr>
            <w:tcW w:w="5172" w:type="dxa"/>
            <w:shd w:val="clear" w:color="auto" w:fill="auto"/>
          </w:tcPr>
          <w:p w:rsidR="00276A3E" w:rsidRPr="00200E3B" w:rsidRDefault="00276A3E" w:rsidP="00276A3E">
            <w:pPr>
              <w:spacing w:line="276" w:lineRule="auto"/>
              <w:rPr>
                <w:b/>
                <w:sz w:val="24"/>
                <w:szCs w:val="24"/>
                <w:u w:val="single"/>
              </w:rPr>
            </w:pPr>
            <w:r w:rsidRPr="00200E3B">
              <w:rPr>
                <w:b/>
                <w:sz w:val="24"/>
                <w:szCs w:val="24"/>
                <w:u w:val="single"/>
              </w:rPr>
              <w:t>Centres nationaux :</w:t>
            </w:r>
          </w:p>
          <w:p w:rsidR="00276A3E" w:rsidRPr="00200E3B" w:rsidRDefault="00276A3E" w:rsidP="00276A3E">
            <w:pPr>
              <w:spacing w:line="276" w:lineRule="auto"/>
              <w:rPr>
                <w:b/>
                <w:sz w:val="24"/>
                <w:szCs w:val="24"/>
              </w:rPr>
            </w:pPr>
            <w:r w:rsidRPr="00200E3B">
              <w:rPr>
                <w:b/>
                <w:sz w:val="24"/>
                <w:szCs w:val="24"/>
              </w:rPr>
              <w:t>Institut de Cancérologie Lucien Neuwirth :</w:t>
            </w:r>
          </w:p>
          <w:p w:rsidR="00276A3E" w:rsidRPr="00200E3B" w:rsidRDefault="00276A3E" w:rsidP="00276A3E">
            <w:pPr>
              <w:pStyle w:val="Paragraphedeliste"/>
              <w:numPr>
                <w:ilvl w:val="0"/>
                <w:numId w:val="41"/>
              </w:numPr>
              <w:spacing w:line="276" w:lineRule="auto"/>
              <w:rPr>
                <w:sz w:val="24"/>
                <w:szCs w:val="24"/>
              </w:rPr>
            </w:pPr>
            <w:r w:rsidRPr="00200E3B">
              <w:rPr>
                <w:sz w:val="24"/>
                <w:szCs w:val="24"/>
              </w:rPr>
              <w:t>Dr Cornillon</w:t>
            </w:r>
          </w:p>
          <w:p w:rsidR="00276A3E" w:rsidRPr="00200E3B" w:rsidRDefault="00276A3E" w:rsidP="00276A3E">
            <w:pPr>
              <w:pStyle w:val="Paragraphedeliste"/>
              <w:numPr>
                <w:ilvl w:val="0"/>
                <w:numId w:val="41"/>
              </w:numPr>
              <w:spacing w:line="276" w:lineRule="auto"/>
              <w:rPr>
                <w:sz w:val="24"/>
                <w:szCs w:val="24"/>
              </w:rPr>
            </w:pPr>
            <w:r w:rsidRPr="00200E3B">
              <w:rPr>
                <w:sz w:val="24"/>
                <w:szCs w:val="24"/>
              </w:rPr>
              <w:t>Dr Collet</w:t>
            </w:r>
          </w:p>
          <w:p w:rsidR="00276A3E" w:rsidRPr="00200E3B" w:rsidRDefault="00276A3E" w:rsidP="00276A3E">
            <w:pPr>
              <w:pStyle w:val="Paragraphedeliste"/>
              <w:numPr>
                <w:ilvl w:val="0"/>
                <w:numId w:val="41"/>
              </w:numPr>
              <w:spacing w:line="276" w:lineRule="auto"/>
              <w:rPr>
                <w:sz w:val="24"/>
                <w:szCs w:val="24"/>
              </w:rPr>
            </w:pPr>
            <w:r w:rsidRPr="00200E3B">
              <w:rPr>
                <w:sz w:val="24"/>
                <w:szCs w:val="24"/>
              </w:rPr>
              <w:t>Pr Guyotat</w:t>
            </w:r>
          </w:p>
          <w:p w:rsidR="00276A3E" w:rsidRPr="00200E3B" w:rsidRDefault="00276A3E" w:rsidP="00276A3E">
            <w:pPr>
              <w:pStyle w:val="Paragraphedeliste"/>
              <w:numPr>
                <w:ilvl w:val="0"/>
                <w:numId w:val="41"/>
              </w:numPr>
              <w:spacing w:line="276" w:lineRule="auto"/>
              <w:rPr>
                <w:sz w:val="24"/>
                <w:szCs w:val="24"/>
              </w:rPr>
            </w:pPr>
            <w:r w:rsidRPr="00200E3B">
              <w:rPr>
                <w:sz w:val="24"/>
                <w:szCs w:val="24"/>
              </w:rPr>
              <w:t>Dr Honeyman</w:t>
            </w:r>
          </w:p>
          <w:p w:rsidR="00276A3E" w:rsidRPr="00200E3B" w:rsidRDefault="00276A3E" w:rsidP="00276A3E">
            <w:pPr>
              <w:pStyle w:val="Paragraphedeliste"/>
              <w:numPr>
                <w:ilvl w:val="0"/>
                <w:numId w:val="41"/>
              </w:numPr>
              <w:spacing w:line="276" w:lineRule="auto"/>
              <w:rPr>
                <w:sz w:val="24"/>
                <w:szCs w:val="24"/>
              </w:rPr>
            </w:pPr>
            <w:r w:rsidRPr="00200E3B">
              <w:rPr>
                <w:sz w:val="24"/>
                <w:szCs w:val="24"/>
              </w:rPr>
              <w:t>Dr Lejeune</w:t>
            </w:r>
          </w:p>
          <w:p w:rsidR="00276A3E" w:rsidRPr="00200E3B" w:rsidRDefault="00276A3E" w:rsidP="00276A3E">
            <w:pPr>
              <w:pStyle w:val="Paragraphedeliste"/>
              <w:numPr>
                <w:ilvl w:val="0"/>
                <w:numId w:val="41"/>
              </w:numPr>
              <w:spacing w:line="276" w:lineRule="auto"/>
              <w:rPr>
                <w:sz w:val="24"/>
                <w:szCs w:val="24"/>
              </w:rPr>
            </w:pPr>
            <w:r w:rsidRPr="00200E3B">
              <w:rPr>
                <w:sz w:val="24"/>
                <w:szCs w:val="24"/>
              </w:rPr>
              <w:t>Dr Mounier</w:t>
            </w:r>
          </w:p>
          <w:p w:rsidR="00276A3E" w:rsidRPr="00200E3B" w:rsidRDefault="00276A3E" w:rsidP="00276A3E">
            <w:pPr>
              <w:pStyle w:val="Paragraphedeliste"/>
              <w:numPr>
                <w:ilvl w:val="0"/>
                <w:numId w:val="41"/>
              </w:numPr>
              <w:spacing w:line="276" w:lineRule="auto"/>
              <w:rPr>
                <w:sz w:val="24"/>
                <w:szCs w:val="24"/>
              </w:rPr>
            </w:pPr>
            <w:r w:rsidRPr="00200E3B">
              <w:rPr>
                <w:sz w:val="24"/>
                <w:szCs w:val="24"/>
              </w:rPr>
              <w:t>Dr Portois</w:t>
            </w:r>
          </w:p>
          <w:p w:rsidR="00276A3E" w:rsidRPr="00200E3B" w:rsidRDefault="00276A3E" w:rsidP="00276A3E">
            <w:pPr>
              <w:pStyle w:val="Paragraphedeliste"/>
              <w:numPr>
                <w:ilvl w:val="0"/>
                <w:numId w:val="41"/>
              </w:numPr>
              <w:spacing w:line="276" w:lineRule="auto"/>
              <w:rPr>
                <w:sz w:val="24"/>
                <w:szCs w:val="24"/>
              </w:rPr>
            </w:pPr>
            <w:r w:rsidRPr="00200E3B">
              <w:rPr>
                <w:sz w:val="24"/>
                <w:szCs w:val="24"/>
              </w:rPr>
              <w:t>Dr Soglu</w:t>
            </w:r>
          </w:p>
          <w:p w:rsidR="00276A3E" w:rsidRPr="00200E3B" w:rsidRDefault="00276A3E" w:rsidP="00276A3E">
            <w:pPr>
              <w:pStyle w:val="Paragraphedeliste"/>
              <w:numPr>
                <w:ilvl w:val="0"/>
                <w:numId w:val="41"/>
              </w:numPr>
              <w:spacing w:line="276" w:lineRule="auto"/>
              <w:rPr>
                <w:sz w:val="24"/>
                <w:szCs w:val="24"/>
              </w:rPr>
            </w:pPr>
            <w:r w:rsidRPr="00200E3B">
              <w:rPr>
                <w:sz w:val="24"/>
                <w:szCs w:val="24"/>
              </w:rPr>
              <w:t>Dr Tavernier</w:t>
            </w:r>
          </w:p>
          <w:p w:rsidR="00276A3E" w:rsidRPr="00200E3B" w:rsidRDefault="00276A3E" w:rsidP="00276A3E">
            <w:pPr>
              <w:spacing w:line="276" w:lineRule="auto"/>
              <w:rPr>
                <w:b/>
                <w:sz w:val="24"/>
                <w:szCs w:val="24"/>
              </w:rPr>
            </w:pPr>
            <w:r w:rsidRPr="00200E3B">
              <w:rPr>
                <w:b/>
                <w:sz w:val="24"/>
                <w:szCs w:val="24"/>
              </w:rPr>
              <w:t>Centre Hospitalier Universitaire d’Angers :</w:t>
            </w:r>
          </w:p>
          <w:p w:rsidR="00276A3E" w:rsidRPr="00200E3B" w:rsidRDefault="00276A3E" w:rsidP="00276A3E">
            <w:pPr>
              <w:pStyle w:val="Paragraphedeliste"/>
              <w:numPr>
                <w:ilvl w:val="0"/>
                <w:numId w:val="40"/>
              </w:numPr>
              <w:spacing w:line="276" w:lineRule="auto"/>
              <w:rPr>
                <w:sz w:val="24"/>
                <w:szCs w:val="24"/>
              </w:rPr>
            </w:pPr>
            <w:r w:rsidRPr="00200E3B">
              <w:rPr>
                <w:sz w:val="24"/>
                <w:szCs w:val="24"/>
              </w:rPr>
              <w:t>Dr Dib</w:t>
            </w:r>
          </w:p>
          <w:p w:rsidR="00276A3E" w:rsidRPr="00200E3B" w:rsidRDefault="00276A3E" w:rsidP="00276A3E">
            <w:pPr>
              <w:pStyle w:val="Paragraphedeliste"/>
              <w:numPr>
                <w:ilvl w:val="0"/>
                <w:numId w:val="40"/>
              </w:numPr>
              <w:spacing w:line="276" w:lineRule="auto"/>
              <w:rPr>
                <w:sz w:val="24"/>
                <w:szCs w:val="24"/>
              </w:rPr>
            </w:pPr>
            <w:r w:rsidRPr="00200E3B">
              <w:rPr>
                <w:sz w:val="24"/>
                <w:szCs w:val="24"/>
              </w:rPr>
              <w:t>Dr Clavert</w:t>
            </w:r>
          </w:p>
          <w:p w:rsidR="00276A3E" w:rsidRPr="00200E3B" w:rsidRDefault="00276A3E" w:rsidP="00276A3E">
            <w:pPr>
              <w:pStyle w:val="Paragraphedeliste"/>
              <w:numPr>
                <w:ilvl w:val="0"/>
                <w:numId w:val="40"/>
              </w:numPr>
              <w:spacing w:line="276" w:lineRule="auto"/>
              <w:rPr>
                <w:sz w:val="24"/>
                <w:szCs w:val="24"/>
              </w:rPr>
            </w:pPr>
            <w:r w:rsidRPr="00200E3B">
              <w:rPr>
                <w:sz w:val="24"/>
                <w:szCs w:val="24"/>
              </w:rPr>
              <w:t>Dr Gardembas</w:t>
            </w:r>
          </w:p>
          <w:p w:rsidR="00276A3E" w:rsidRPr="00200E3B" w:rsidRDefault="00276A3E" w:rsidP="00276A3E">
            <w:pPr>
              <w:pStyle w:val="Paragraphedeliste"/>
              <w:numPr>
                <w:ilvl w:val="0"/>
                <w:numId w:val="40"/>
              </w:numPr>
              <w:spacing w:line="276" w:lineRule="auto"/>
              <w:rPr>
                <w:sz w:val="24"/>
                <w:szCs w:val="24"/>
              </w:rPr>
            </w:pPr>
            <w:r w:rsidRPr="00200E3B">
              <w:rPr>
                <w:sz w:val="24"/>
                <w:szCs w:val="24"/>
              </w:rPr>
              <w:t>Dr Moles-Moreau</w:t>
            </w:r>
          </w:p>
          <w:p w:rsidR="00276A3E" w:rsidRDefault="00276A3E" w:rsidP="00276A3E">
            <w:pPr>
              <w:pStyle w:val="Paragraphedeliste"/>
              <w:numPr>
                <w:ilvl w:val="0"/>
                <w:numId w:val="40"/>
              </w:numPr>
              <w:spacing w:line="276" w:lineRule="auto"/>
              <w:rPr>
                <w:sz w:val="24"/>
                <w:szCs w:val="24"/>
              </w:rPr>
            </w:pPr>
            <w:r w:rsidRPr="00200E3B">
              <w:rPr>
                <w:sz w:val="24"/>
                <w:szCs w:val="24"/>
              </w:rPr>
              <w:t>Dr Tanguy-Schmidt</w:t>
            </w:r>
          </w:p>
          <w:p w:rsidR="00200E3B" w:rsidRPr="008A5F78" w:rsidRDefault="00200E3B" w:rsidP="00200E3B">
            <w:pPr>
              <w:spacing w:line="276" w:lineRule="auto"/>
              <w:rPr>
                <w:b/>
                <w:sz w:val="24"/>
                <w:szCs w:val="24"/>
              </w:rPr>
            </w:pPr>
            <w:r w:rsidRPr="008A5F78">
              <w:rPr>
                <w:b/>
                <w:sz w:val="24"/>
                <w:szCs w:val="24"/>
              </w:rPr>
              <w:t>Centre Hospitalier d’Argenteuil :</w:t>
            </w:r>
          </w:p>
          <w:p w:rsidR="00200E3B" w:rsidRPr="008A5F78" w:rsidRDefault="00200E3B" w:rsidP="00200E3B">
            <w:pPr>
              <w:pStyle w:val="Paragraphedeliste"/>
              <w:numPr>
                <w:ilvl w:val="0"/>
                <w:numId w:val="40"/>
              </w:numPr>
              <w:spacing w:line="276" w:lineRule="auto"/>
              <w:rPr>
                <w:sz w:val="24"/>
                <w:szCs w:val="24"/>
              </w:rPr>
            </w:pPr>
            <w:r w:rsidRPr="008A5F78">
              <w:rPr>
                <w:sz w:val="24"/>
                <w:szCs w:val="24"/>
              </w:rPr>
              <w:t>Dr Le Ray</w:t>
            </w:r>
          </w:p>
          <w:p w:rsidR="00200E3B" w:rsidRPr="008A5F78" w:rsidRDefault="00200E3B" w:rsidP="00200E3B">
            <w:pPr>
              <w:pStyle w:val="Paragraphedeliste"/>
              <w:numPr>
                <w:ilvl w:val="0"/>
                <w:numId w:val="40"/>
              </w:numPr>
              <w:spacing w:line="276" w:lineRule="auto"/>
              <w:rPr>
                <w:sz w:val="24"/>
                <w:szCs w:val="24"/>
              </w:rPr>
            </w:pPr>
            <w:r w:rsidRPr="008A5F78">
              <w:rPr>
                <w:sz w:val="24"/>
                <w:szCs w:val="24"/>
              </w:rPr>
              <w:t>Dr Aljijakli</w:t>
            </w:r>
          </w:p>
          <w:p w:rsidR="00200E3B" w:rsidRPr="008A5F78" w:rsidRDefault="00200E3B" w:rsidP="00200E3B">
            <w:pPr>
              <w:pStyle w:val="Paragraphedeliste"/>
              <w:numPr>
                <w:ilvl w:val="0"/>
                <w:numId w:val="40"/>
              </w:numPr>
              <w:spacing w:line="276" w:lineRule="auto"/>
              <w:rPr>
                <w:sz w:val="24"/>
                <w:szCs w:val="24"/>
              </w:rPr>
            </w:pPr>
            <w:r w:rsidRPr="008A5F78">
              <w:rPr>
                <w:sz w:val="24"/>
                <w:szCs w:val="24"/>
              </w:rPr>
              <w:t>Dr Andreoli</w:t>
            </w:r>
          </w:p>
          <w:p w:rsidR="00200E3B" w:rsidRPr="008A5F78" w:rsidRDefault="00200E3B" w:rsidP="00200E3B">
            <w:pPr>
              <w:pStyle w:val="Paragraphedeliste"/>
              <w:numPr>
                <w:ilvl w:val="0"/>
                <w:numId w:val="40"/>
              </w:numPr>
              <w:spacing w:line="276" w:lineRule="auto"/>
              <w:rPr>
                <w:sz w:val="24"/>
                <w:szCs w:val="24"/>
              </w:rPr>
            </w:pPr>
            <w:r w:rsidRPr="008A5F78">
              <w:rPr>
                <w:sz w:val="24"/>
                <w:szCs w:val="24"/>
              </w:rPr>
              <w:t>Dr Chaoui</w:t>
            </w:r>
          </w:p>
          <w:p w:rsidR="00200E3B" w:rsidRPr="008A5F78" w:rsidRDefault="00200E3B" w:rsidP="00200E3B">
            <w:pPr>
              <w:pStyle w:val="Paragraphedeliste"/>
              <w:numPr>
                <w:ilvl w:val="0"/>
                <w:numId w:val="40"/>
              </w:numPr>
              <w:spacing w:line="276" w:lineRule="auto"/>
              <w:rPr>
                <w:sz w:val="24"/>
                <w:szCs w:val="24"/>
              </w:rPr>
            </w:pPr>
            <w:r w:rsidRPr="008A5F78">
              <w:rPr>
                <w:sz w:val="24"/>
                <w:szCs w:val="24"/>
              </w:rPr>
              <w:t>Dr Genet</w:t>
            </w:r>
          </w:p>
          <w:p w:rsidR="00200E3B" w:rsidRPr="008A5F78" w:rsidRDefault="00200E3B" w:rsidP="00200E3B">
            <w:pPr>
              <w:pStyle w:val="Paragraphedeliste"/>
              <w:numPr>
                <w:ilvl w:val="0"/>
                <w:numId w:val="40"/>
              </w:numPr>
              <w:spacing w:line="276" w:lineRule="auto"/>
              <w:rPr>
                <w:sz w:val="24"/>
                <w:szCs w:val="24"/>
              </w:rPr>
            </w:pPr>
            <w:r w:rsidRPr="008A5F78">
              <w:rPr>
                <w:sz w:val="24"/>
                <w:szCs w:val="24"/>
              </w:rPr>
              <w:t>Dr Mesbah</w:t>
            </w:r>
          </w:p>
          <w:p w:rsidR="00276A3E" w:rsidRPr="00200E3B" w:rsidRDefault="00276A3E" w:rsidP="00276A3E">
            <w:pPr>
              <w:spacing w:line="276" w:lineRule="auto"/>
              <w:rPr>
                <w:b/>
                <w:sz w:val="24"/>
                <w:szCs w:val="24"/>
              </w:rPr>
            </w:pPr>
            <w:r w:rsidRPr="00200E3B">
              <w:rPr>
                <w:b/>
                <w:sz w:val="24"/>
                <w:szCs w:val="24"/>
              </w:rPr>
              <w:t>Centre Hospitalier Universitaire de Besançon :</w:t>
            </w:r>
          </w:p>
          <w:p w:rsidR="00276A3E" w:rsidRPr="00200E3B" w:rsidRDefault="00276A3E" w:rsidP="00276A3E">
            <w:pPr>
              <w:pStyle w:val="Paragraphedeliste"/>
              <w:numPr>
                <w:ilvl w:val="0"/>
                <w:numId w:val="43"/>
              </w:numPr>
              <w:spacing w:line="276" w:lineRule="auto"/>
              <w:ind w:left="426" w:hanging="426"/>
              <w:rPr>
                <w:sz w:val="24"/>
                <w:szCs w:val="24"/>
              </w:rPr>
            </w:pPr>
            <w:r w:rsidRPr="00200E3B">
              <w:rPr>
                <w:sz w:val="24"/>
                <w:szCs w:val="24"/>
              </w:rPr>
              <w:t>Dr Brion</w:t>
            </w:r>
          </w:p>
          <w:p w:rsidR="00276A3E" w:rsidRPr="00200E3B" w:rsidRDefault="00276A3E" w:rsidP="00276A3E">
            <w:pPr>
              <w:pStyle w:val="Paragraphedeliste"/>
              <w:numPr>
                <w:ilvl w:val="0"/>
                <w:numId w:val="43"/>
              </w:numPr>
              <w:spacing w:line="276" w:lineRule="auto"/>
              <w:ind w:left="426" w:hanging="426"/>
              <w:rPr>
                <w:sz w:val="24"/>
                <w:szCs w:val="24"/>
              </w:rPr>
            </w:pPr>
            <w:r w:rsidRPr="00200E3B">
              <w:rPr>
                <w:sz w:val="24"/>
                <w:szCs w:val="24"/>
              </w:rPr>
              <w:t>Dr Charvet</w:t>
            </w:r>
          </w:p>
          <w:p w:rsidR="00276A3E" w:rsidRPr="00200E3B" w:rsidRDefault="00276A3E" w:rsidP="00276A3E">
            <w:pPr>
              <w:pStyle w:val="Paragraphedeliste"/>
              <w:numPr>
                <w:ilvl w:val="0"/>
                <w:numId w:val="43"/>
              </w:numPr>
              <w:spacing w:line="276" w:lineRule="auto"/>
              <w:ind w:left="426" w:hanging="426"/>
              <w:rPr>
                <w:sz w:val="24"/>
                <w:szCs w:val="24"/>
              </w:rPr>
            </w:pPr>
            <w:r w:rsidRPr="00200E3B">
              <w:rPr>
                <w:sz w:val="24"/>
                <w:szCs w:val="24"/>
              </w:rPr>
              <w:t>Dr Chauchet</w:t>
            </w:r>
          </w:p>
          <w:p w:rsidR="00276A3E" w:rsidRPr="00200E3B" w:rsidRDefault="00276A3E" w:rsidP="00276A3E">
            <w:pPr>
              <w:pStyle w:val="Paragraphedeliste"/>
              <w:numPr>
                <w:ilvl w:val="0"/>
                <w:numId w:val="43"/>
              </w:numPr>
              <w:spacing w:line="276" w:lineRule="auto"/>
              <w:ind w:left="426" w:hanging="426"/>
              <w:rPr>
                <w:b/>
                <w:sz w:val="24"/>
                <w:szCs w:val="24"/>
              </w:rPr>
            </w:pPr>
            <w:r w:rsidRPr="00200E3B">
              <w:rPr>
                <w:sz w:val="24"/>
                <w:szCs w:val="24"/>
              </w:rPr>
              <w:t>Dr</w:t>
            </w:r>
            <w:r w:rsidRPr="00200E3B">
              <w:rPr>
                <w:b/>
                <w:sz w:val="24"/>
                <w:szCs w:val="24"/>
              </w:rPr>
              <w:t xml:space="preserve"> </w:t>
            </w:r>
            <w:r w:rsidRPr="00200E3B">
              <w:rPr>
                <w:sz w:val="24"/>
                <w:szCs w:val="24"/>
              </w:rPr>
              <w:t>Delaby</w:t>
            </w:r>
            <w:r w:rsidRPr="00200E3B">
              <w:rPr>
                <w:b/>
                <w:sz w:val="24"/>
                <w:szCs w:val="24"/>
              </w:rPr>
              <w:t xml:space="preserve"> </w:t>
            </w:r>
          </w:p>
          <w:p w:rsidR="00276A3E" w:rsidRPr="00200E3B" w:rsidRDefault="00276A3E" w:rsidP="00276A3E">
            <w:pPr>
              <w:pStyle w:val="Paragraphedeliste"/>
              <w:numPr>
                <w:ilvl w:val="0"/>
                <w:numId w:val="43"/>
              </w:numPr>
              <w:spacing w:line="276" w:lineRule="auto"/>
              <w:ind w:left="426" w:hanging="426"/>
              <w:rPr>
                <w:b/>
                <w:sz w:val="24"/>
                <w:szCs w:val="24"/>
              </w:rPr>
            </w:pPr>
            <w:r w:rsidRPr="00200E3B">
              <w:rPr>
                <w:sz w:val="24"/>
                <w:szCs w:val="24"/>
              </w:rPr>
              <w:t>Dr Fontan </w:t>
            </w:r>
          </w:p>
          <w:p w:rsidR="00200E3B" w:rsidRPr="008A5F78" w:rsidRDefault="00200E3B" w:rsidP="00200E3B">
            <w:pPr>
              <w:spacing w:line="276" w:lineRule="auto"/>
              <w:rPr>
                <w:b/>
                <w:sz w:val="24"/>
                <w:szCs w:val="24"/>
              </w:rPr>
            </w:pPr>
            <w:r w:rsidRPr="008A5F78">
              <w:rPr>
                <w:b/>
                <w:sz w:val="24"/>
                <w:szCs w:val="24"/>
              </w:rPr>
              <w:t>CH Boulogne :</w:t>
            </w:r>
          </w:p>
          <w:p w:rsidR="00200E3B" w:rsidRPr="008A5F78" w:rsidRDefault="00200E3B" w:rsidP="00200E3B">
            <w:pPr>
              <w:pStyle w:val="Paragraphedeliste"/>
              <w:numPr>
                <w:ilvl w:val="0"/>
                <w:numId w:val="40"/>
              </w:numPr>
              <w:spacing w:line="276" w:lineRule="auto"/>
              <w:rPr>
                <w:b/>
                <w:sz w:val="24"/>
                <w:szCs w:val="24"/>
              </w:rPr>
            </w:pPr>
            <w:r w:rsidRPr="008A5F78">
              <w:rPr>
                <w:sz w:val="24"/>
                <w:szCs w:val="24"/>
              </w:rPr>
              <w:t>Dr Choufi</w:t>
            </w:r>
          </w:p>
          <w:p w:rsidR="00200E3B" w:rsidRPr="008A5F78" w:rsidRDefault="00200E3B" w:rsidP="00200E3B">
            <w:pPr>
              <w:pStyle w:val="Paragraphedeliste"/>
              <w:numPr>
                <w:ilvl w:val="0"/>
                <w:numId w:val="40"/>
              </w:numPr>
              <w:spacing w:line="276" w:lineRule="auto"/>
              <w:rPr>
                <w:b/>
                <w:sz w:val="24"/>
                <w:szCs w:val="24"/>
              </w:rPr>
            </w:pPr>
            <w:r w:rsidRPr="008A5F78">
              <w:rPr>
                <w:sz w:val="24"/>
                <w:szCs w:val="24"/>
              </w:rPr>
              <w:t>Dr Debbache</w:t>
            </w:r>
          </w:p>
          <w:p w:rsidR="00200E3B" w:rsidRPr="008A5F78" w:rsidRDefault="00200E3B" w:rsidP="00200E3B">
            <w:pPr>
              <w:spacing w:line="276" w:lineRule="auto"/>
              <w:rPr>
                <w:b/>
                <w:sz w:val="24"/>
                <w:szCs w:val="24"/>
              </w:rPr>
            </w:pPr>
            <w:r w:rsidRPr="008A5F78">
              <w:rPr>
                <w:b/>
                <w:sz w:val="24"/>
                <w:szCs w:val="24"/>
              </w:rPr>
              <w:t>CHU de Brest :</w:t>
            </w:r>
          </w:p>
          <w:p w:rsidR="00200E3B" w:rsidRPr="008A5F78" w:rsidRDefault="00200E3B" w:rsidP="00200E3B">
            <w:pPr>
              <w:pStyle w:val="Paragraphedeliste"/>
              <w:numPr>
                <w:ilvl w:val="0"/>
                <w:numId w:val="40"/>
              </w:numPr>
              <w:spacing w:line="276" w:lineRule="auto"/>
              <w:rPr>
                <w:sz w:val="24"/>
                <w:szCs w:val="24"/>
              </w:rPr>
            </w:pPr>
            <w:r w:rsidRPr="008A5F78">
              <w:rPr>
                <w:sz w:val="24"/>
                <w:szCs w:val="24"/>
              </w:rPr>
              <w:t>Dr Guillerm</w:t>
            </w:r>
          </w:p>
          <w:p w:rsidR="006B2F49" w:rsidRPr="008A5F78" w:rsidRDefault="00200E3B" w:rsidP="00200E3B">
            <w:pPr>
              <w:pStyle w:val="Paragraphedeliste"/>
              <w:numPr>
                <w:ilvl w:val="0"/>
                <w:numId w:val="40"/>
              </w:numPr>
              <w:spacing w:line="276" w:lineRule="auto"/>
              <w:rPr>
                <w:sz w:val="24"/>
                <w:szCs w:val="24"/>
              </w:rPr>
            </w:pPr>
            <w:r w:rsidRPr="008A5F78">
              <w:rPr>
                <w:sz w:val="24"/>
                <w:szCs w:val="24"/>
              </w:rPr>
              <w:t>Dr Eveillard</w:t>
            </w:r>
          </w:p>
          <w:p w:rsidR="00200E3B" w:rsidRPr="008A5F78" w:rsidRDefault="00200E3B" w:rsidP="00200E3B">
            <w:pPr>
              <w:pStyle w:val="Paragraphedeliste"/>
              <w:numPr>
                <w:ilvl w:val="0"/>
                <w:numId w:val="40"/>
              </w:numPr>
              <w:spacing w:line="276" w:lineRule="auto"/>
              <w:rPr>
                <w:sz w:val="24"/>
                <w:szCs w:val="24"/>
              </w:rPr>
            </w:pPr>
            <w:r w:rsidRPr="008A5F78">
              <w:rPr>
                <w:sz w:val="24"/>
                <w:szCs w:val="24"/>
              </w:rPr>
              <w:t>Dr Couturier</w:t>
            </w:r>
          </w:p>
          <w:p w:rsidR="00276A3E" w:rsidRPr="00200E3B" w:rsidRDefault="00276A3E" w:rsidP="00276A3E">
            <w:pPr>
              <w:spacing w:line="276" w:lineRule="auto"/>
              <w:rPr>
                <w:b/>
                <w:sz w:val="24"/>
                <w:szCs w:val="24"/>
              </w:rPr>
            </w:pPr>
            <w:r w:rsidRPr="00200E3B">
              <w:rPr>
                <w:b/>
                <w:sz w:val="24"/>
                <w:szCs w:val="24"/>
              </w:rPr>
              <w:t>Centre Hospitalier Universitaire de Caen :</w:t>
            </w:r>
          </w:p>
          <w:p w:rsidR="00276A3E" w:rsidRPr="00200E3B" w:rsidRDefault="00276A3E" w:rsidP="00276A3E">
            <w:pPr>
              <w:pStyle w:val="Paragraphedeliste"/>
              <w:numPr>
                <w:ilvl w:val="0"/>
                <w:numId w:val="40"/>
              </w:numPr>
              <w:spacing w:line="276" w:lineRule="auto"/>
              <w:rPr>
                <w:sz w:val="24"/>
                <w:szCs w:val="24"/>
              </w:rPr>
            </w:pPr>
            <w:r w:rsidRPr="00200E3B">
              <w:rPr>
                <w:sz w:val="24"/>
                <w:szCs w:val="24"/>
              </w:rPr>
              <w:t>Pr Damaj</w:t>
            </w:r>
          </w:p>
          <w:p w:rsidR="00276A3E" w:rsidRPr="00200E3B" w:rsidRDefault="00276A3E" w:rsidP="00276A3E">
            <w:pPr>
              <w:pStyle w:val="Paragraphedeliste"/>
              <w:numPr>
                <w:ilvl w:val="0"/>
                <w:numId w:val="40"/>
              </w:numPr>
              <w:spacing w:line="276" w:lineRule="auto"/>
              <w:rPr>
                <w:sz w:val="24"/>
                <w:szCs w:val="24"/>
              </w:rPr>
            </w:pPr>
            <w:r w:rsidRPr="00200E3B">
              <w:rPr>
                <w:sz w:val="24"/>
                <w:szCs w:val="24"/>
              </w:rPr>
              <w:t>Dr Macro</w:t>
            </w:r>
          </w:p>
          <w:p w:rsidR="00276A3E" w:rsidRPr="00200E3B" w:rsidRDefault="00276A3E" w:rsidP="00276A3E">
            <w:pPr>
              <w:spacing w:line="276" w:lineRule="auto"/>
              <w:rPr>
                <w:b/>
                <w:sz w:val="24"/>
                <w:szCs w:val="24"/>
              </w:rPr>
            </w:pPr>
            <w:r w:rsidRPr="00200E3B">
              <w:rPr>
                <w:b/>
                <w:sz w:val="24"/>
                <w:szCs w:val="24"/>
              </w:rPr>
              <w:t>Centre Hospitalier Universitaire de Clermont Ferrand :</w:t>
            </w:r>
          </w:p>
          <w:p w:rsidR="00276A3E" w:rsidRPr="00200E3B" w:rsidRDefault="00276A3E" w:rsidP="00276A3E">
            <w:pPr>
              <w:pStyle w:val="Paragraphedeliste"/>
              <w:numPr>
                <w:ilvl w:val="0"/>
                <w:numId w:val="40"/>
              </w:numPr>
              <w:spacing w:line="276" w:lineRule="auto"/>
              <w:rPr>
                <w:sz w:val="24"/>
                <w:szCs w:val="24"/>
              </w:rPr>
            </w:pPr>
            <w:r w:rsidRPr="00200E3B">
              <w:rPr>
                <w:sz w:val="24"/>
                <w:szCs w:val="24"/>
              </w:rPr>
              <w:t>Pr Bay</w:t>
            </w:r>
          </w:p>
          <w:p w:rsidR="00276A3E" w:rsidRPr="00200E3B" w:rsidRDefault="00276A3E" w:rsidP="00276A3E">
            <w:pPr>
              <w:pStyle w:val="Paragraphedeliste"/>
              <w:numPr>
                <w:ilvl w:val="0"/>
                <w:numId w:val="40"/>
              </w:numPr>
              <w:spacing w:line="276" w:lineRule="auto"/>
              <w:rPr>
                <w:sz w:val="24"/>
                <w:szCs w:val="24"/>
              </w:rPr>
            </w:pPr>
            <w:r w:rsidRPr="00200E3B">
              <w:rPr>
                <w:sz w:val="24"/>
                <w:szCs w:val="24"/>
              </w:rPr>
              <w:t>Dr Guieze</w:t>
            </w:r>
          </w:p>
          <w:p w:rsidR="00276A3E" w:rsidRPr="00200E3B" w:rsidRDefault="00276A3E" w:rsidP="00276A3E">
            <w:pPr>
              <w:pStyle w:val="Paragraphedeliste"/>
              <w:numPr>
                <w:ilvl w:val="0"/>
                <w:numId w:val="40"/>
              </w:numPr>
              <w:spacing w:line="276" w:lineRule="auto"/>
              <w:rPr>
                <w:sz w:val="24"/>
                <w:szCs w:val="24"/>
              </w:rPr>
            </w:pPr>
            <w:r w:rsidRPr="00200E3B">
              <w:rPr>
                <w:sz w:val="24"/>
                <w:szCs w:val="24"/>
              </w:rPr>
              <w:lastRenderedPageBreak/>
              <w:t>Dr Hermet</w:t>
            </w:r>
          </w:p>
          <w:p w:rsidR="00276A3E" w:rsidRPr="00200E3B" w:rsidRDefault="00276A3E" w:rsidP="00276A3E">
            <w:pPr>
              <w:pStyle w:val="Paragraphedeliste"/>
              <w:numPr>
                <w:ilvl w:val="0"/>
                <w:numId w:val="40"/>
              </w:numPr>
              <w:spacing w:line="276" w:lineRule="auto"/>
              <w:rPr>
                <w:sz w:val="24"/>
                <w:szCs w:val="24"/>
              </w:rPr>
            </w:pPr>
            <w:r w:rsidRPr="00200E3B">
              <w:rPr>
                <w:sz w:val="24"/>
                <w:szCs w:val="24"/>
              </w:rPr>
              <w:t>Dr Ravinet</w:t>
            </w:r>
          </w:p>
          <w:p w:rsidR="00276A3E" w:rsidRPr="00200E3B" w:rsidRDefault="00276A3E" w:rsidP="00276A3E">
            <w:pPr>
              <w:pStyle w:val="Paragraphedeliste"/>
              <w:numPr>
                <w:ilvl w:val="0"/>
                <w:numId w:val="40"/>
              </w:numPr>
              <w:spacing w:line="276" w:lineRule="auto"/>
              <w:rPr>
                <w:sz w:val="24"/>
                <w:szCs w:val="24"/>
              </w:rPr>
            </w:pPr>
            <w:r w:rsidRPr="00200E3B">
              <w:rPr>
                <w:sz w:val="24"/>
                <w:szCs w:val="24"/>
              </w:rPr>
              <w:t>Pr Tournilhac</w:t>
            </w:r>
          </w:p>
          <w:p w:rsidR="00276A3E" w:rsidRPr="00200E3B" w:rsidRDefault="00276A3E" w:rsidP="00276A3E">
            <w:pPr>
              <w:spacing w:line="276" w:lineRule="auto"/>
              <w:rPr>
                <w:b/>
                <w:sz w:val="24"/>
                <w:szCs w:val="24"/>
              </w:rPr>
            </w:pPr>
            <w:r w:rsidRPr="00200E3B">
              <w:rPr>
                <w:b/>
                <w:sz w:val="24"/>
                <w:szCs w:val="24"/>
              </w:rPr>
              <w:t>Centre Hospitalier Universitaire de Dijon :</w:t>
            </w:r>
          </w:p>
          <w:p w:rsidR="00276A3E" w:rsidRPr="00200E3B" w:rsidRDefault="00276A3E" w:rsidP="00276A3E">
            <w:pPr>
              <w:pStyle w:val="Paragraphedeliste"/>
              <w:numPr>
                <w:ilvl w:val="0"/>
                <w:numId w:val="42"/>
              </w:numPr>
              <w:spacing w:line="276" w:lineRule="auto"/>
              <w:rPr>
                <w:sz w:val="24"/>
                <w:szCs w:val="24"/>
              </w:rPr>
            </w:pPr>
            <w:r w:rsidRPr="00200E3B">
              <w:rPr>
                <w:sz w:val="24"/>
                <w:szCs w:val="24"/>
              </w:rPr>
              <w:t>Dr Caillot</w:t>
            </w:r>
          </w:p>
          <w:p w:rsidR="00276A3E" w:rsidRPr="00200E3B" w:rsidRDefault="00276A3E" w:rsidP="00276A3E">
            <w:pPr>
              <w:spacing w:line="276" w:lineRule="auto"/>
              <w:rPr>
                <w:b/>
                <w:sz w:val="24"/>
                <w:szCs w:val="24"/>
              </w:rPr>
            </w:pPr>
            <w:r w:rsidRPr="00200E3B">
              <w:rPr>
                <w:b/>
                <w:sz w:val="24"/>
                <w:szCs w:val="24"/>
              </w:rPr>
              <w:t>Centre Hospitalier Universitaire de Grenoble :</w:t>
            </w:r>
          </w:p>
          <w:p w:rsidR="00276A3E" w:rsidRPr="00200E3B" w:rsidRDefault="00276A3E" w:rsidP="00276A3E">
            <w:pPr>
              <w:pStyle w:val="Paragraphedeliste"/>
              <w:numPr>
                <w:ilvl w:val="0"/>
                <w:numId w:val="40"/>
              </w:numPr>
              <w:spacing w:line="276" w:lineRule="auto"/>
              <w:rPr>
                <w:sz w:val="24"/>
                <w:szCs w:val="24"/>
              </w:rPr>
            </w:pPr>
            <w:r w:rsidRPr="00200E3B">
              <w:rPr>
                <w:sz w:val="24"/>
                <w:szCs w:val="24"/>
              </w:rPr>
              <w:t>Dr Molina</w:t>
            </w:r>
          </w:p>
          <w:p w:rsidR="00276A3E" w:rsidRPr="00200E3B" w:rsidRDefault="00276A3E" w:rsidP="00276A3E">
            <w:pPr>
              <w:pStyle w:val="Paragraphedeliste"/>
              <w:numPr>
                <w:ilvl w:val="0"/>
                <w:numId w:val="40"/>
              </w:numPr>
              <w:spacing w:line="276" w:lineRule="auto"/>
              <w:rPr>
                <w:sz w:val="24"/>
                <w:szCs w:val="24"/>
              </w:rPr>
            </w:pPr>
            <w:r w:rsidRPr="00200E3B">
              <w:rPr>
                <w:sz w:val="24"/>
                <w:szCs w:val="24"/>
              </w:rPr>
              <w:t>Dr Thiebaut</w:t>
            </w:r>
          </w:p>
          <w:p w:rsidR="00276A3E" w:rsidRPr="00200E3B" w:rsidRDefault="00276A3E" w:rsidP="00276A3E">
            <w:pPr>
              <w:pStyle w:val="Paragraphedeliste"/>
              <w:numPr>
                <w:ilvl w:val="0"/>
                <w:numId w:val="40"/>
              </w:numPr>
              <w:spacing w:line="276" w:lineRule="auto"/>
              <w:rPr>
                <w:sz w:val="24"/>
                <w:szCs w:val="24"/>
              </w:rPr>
            </w:pPr>
            <w:r w:rsidRPr="00200E3B">
              <w:rPr>
                <w:sz w:val="24"/>
                <w:szCs w:val="24"/>
              </w:rPr>
              <w:t>Dr Park</w:t>
            </w:r>
          </w:p>
          <w:p w:rsidR="00276A3E" w:rsidRPr="00200E3B" w:rsidRDefault="00276A3E" w:rsidP="00276A3E">
            <w:pPr>
              <w:pStyle w:val="Paragraphedeliste"/>
              <w:numPr>
                <w:ilvl w:val="0"/>
                <w:numId w:val="40"/>
              </w:numPr>
              <w:spacing w:line="276" w:lineRule="auto"/>
              <w:rPr>
                <w:sz w:val="24"/>
                <w:szCs w:val="24"/>
              </w:rPr>
            </w:pPr>
            <w:r w:rsidRPr="00200E3B">
              <w:rPr>
                <w:sz w:val="24"/>
                <w:szCs w:val="24"/>
              </w:rPr>
              <w:t>Dr Mariette</w:t>
            </w:r>
          </w:p>
          <w:p w:rsidR="00276A3E" w:rsidRPr="00200E3B" w:rsidRDefault="00276A3E" w:rsidP="00276A3E">
            <w:pPr>
              <w:pStyle w:val="Paragraphedeliste"/>
              <w:numPr>
                <w:ilvl w:val="0"/>
                <w:numId w:val="40"/>
              </w:numPr>
              <w:spacing w:line="276" w:lineRule="auto"/>
              <w:rPr>
                <w:sz w:val="24"/>
                <w:szCs w:val="24"/>
              </w:rPr>
            </w:pPr>
            <w:r w:rsidRPr="00200E3B">
              <w:rPr>
                <w:sz w:val="24"/>
                <w:szCs w:val="24"/>
              </w:rPr>
              <w:t>Dr Gressin</w:t>
            </w:r>
          </w:p>
          <w:p w:rsidR="00276A3E" w:rsidRPr="00200E3B" w:rsidRDefault="00276A3E" w:rsidP="00276A3E">
            <w:pPr>
              <w:pStyle w:val="Paragraphedeliste"/>
              <w:numPr>
                <w:ilvl w:val="0"/>
                <w:numId w:val="40"/>
              </w:numPr>
              <w:spacing w:line="276" w:lineRule="auto"/>
              <w:rPr>
                <w:sz w:val="24"/>
                <w:szCs w:val="24"/>
              </w:rPr>
            </w:pPr>
            <w:r w:rsidRPr="00200E3B">
              <w:rPr>
                <w:sz w:val="24"/>
                <w:szCs w:val="24"/>
              </w:rPr>
              <w:t>Dr Courby</w:t>
            </w:r>
          </w:p>
          <w:p w:rsidR="00276A3E" w:rsidRDefault="00276A3E" w:rsidP="00276A3E">
            <w:pPr>
              <w:pStyle w:val="Paragraphedeliste"/>
              <w:numPr>
                <w:ilvl w:val="0"/>
                <w:numId w:val="40"/>
              </w:numPr>
              <w:spacing w:line="276" w:lineRule="auto"/>
              <w:rPr>
                <w:sz w:val="24"/>
                <w:szCs w:val="24"/>
              </w:rPr>
            </w:pPr>
            <w:r w:rsidRPr="00200E3B">
              <w:rPr>
                <w:sz w:val="24"/>
                <w:szCs w:val="24"/>
              </w:rPr>
              <w:t>Dr Carre</w:t>
            </w:r>
          </w:p>
          <w:p w:rsidR="006B2F49" w:rsidRPr="008A5F78" w:rsidRDefault="006B2F49" w:rsidP="00276A3E">
            <w:pPr>
              <w:pStyle w:val="Paragraphedeliste"/>
              <w:numPr>
                <w:ilvl w:val="0"/>
                <w:numId w:val="40"/>
              </w:numPr>
              <w:spacing w:line="276" w:lineRule="auto"/>
              <w:rPr>
                <w:sz w:val="24"/>
                <w:szCs w:val="24"/>
              </w:rPr>
            </w:pPr>
            <w:r w:rsidRPr="008A5F78">
              <w:rPr>
                <w:sz w:val="24"/>
                <w:szCs w:val="24"/>
              </w:rPr>
              <w:t>Dr Bulabois</w:t>
            </w:r>
          </w:p>
          <w:p w:rsidR="00276A3E" w:rsidRPr="00200E3B" w:rsidRDefault="00276A3E" w:rsidP="00276A3E">
            <w:pPr>
              <w:spacing w:line="276" w:lineRule="auto"/>
              <w:rPr>
                <w:b/>
                <w:sz w:val="24"/>
                <w:szCs w:val="24"/>
              </w:rPr>
            </w:pPr>
            <w:r w:rsidRPr="00200E3B">
              <w:rPr>
                <w:b/>
                <w:sz w:val="24"/>
                <w:szCs w:val="24"/>
              </w:rPr>
              <w:t>CHU de Limoges :</w:t>
            </w:r>
          </w:p>
          <w:p w:rsidR="00276A3E" w:rsidRPr="00200E3B" w:rsidRDefault="00276A3E" w:rsidP="00276A3E">
            <w:pPr>
              <w:pStyle w:val="Paragraphedeliste"/>
              <w:numPr>
                <w:ilvl w:val="0"/>
                <w:numId w:val="40"/>
              </w:numPr>
              <w:spacing w:line="276" w:lineRule="auto"/>
              <w:rPr>
                <w:sz w:val="24"/>
                <w:szCs w:val="24"/>
              </w:rPr>
            </w:pPr>
            <w:r w:rsidRPr="00200E3B">
              <w:rPr>
                <w:sz w:val="24"/>
                <w:szCs w:val="24"/>
              </w:rPr>
              <w:t>Dr Jaccard</w:t>
            </w:r>
          </w:p>
          <w:p w:rsidR="00276A3E" w:rsidRPr="00200E3B" w:rsidRDefault="00276A3E" w:rsidP="00276A3E">
            <w:pPr>
              <w:pStyle w:val="Paragraphedeliste"/>
              <w:numPr>
                <w:ilvl w:val="0"/>
                <w:numId w:val="40"/>
              </w:numPr>
              <w:spacing w:line="276" w:lineRule="auto"/>
              <w:rPr>
                <w:sz w:val="24"/>
                <w:szCs w:val="24"/>
              </w:rPr>
            </w:pPr>
            <w:r w:rsidRPr="00200E3B">
              <w:rPr>
                <w:sz w:val="24"/>
                <w:szCs w:val="24"/>
              </w:rPr>
              <w:t>Dr Turlure</w:t>
            </w:r>
          </w:p>
          <w:p w:rsidR="00276A3E" w:rsidRPr="00200E3B" w:rsidRDefault="00276A3E" w:rsidP="00276A3E">
            <w:pPr>
              <w:pStyle w:val="Paragraphedeliste"/>
              <w:numPr>
                <w:ilvl w:val="0"/>
                <w:numId w:val="40"/>
              </w:numPr>
              <w:spacing w:line="276" w:lineRule="auto"/>
              <w:rPr>
                <w:sz w:val="24"/>
                <w:szCs w:val="24"/>
              </w:rPr>
            </w:pPr>
            <w:r w:rsidRPr="00200E3B">
              <w:rPr>
                <w:sz w:val="24"/>
                <w:szCs w:val="24"/>
              </w:rPr>
              <w:t>Dr Gourin</w:t>
            </w:r>
          </w:p>
          <w:p w:rsidR="00276A3E" w:rsidRPr="00200E3B" w:rsidRDefault="00276A3E" w:rsidP="00276A3E">
            <w:pPr>
              <w:pStyle w:val="Paragraphedeliste"/>
              <w:numPr>
                <w:ilvl w:val="0"/>
                <w:numId w:val="40"/>
              </w:numPr>
              <w:spacing w:line="276" w:lineRule="auto"/>
              <w:rPr>
                <w:sz w:val="24"/>
                <w:szCs w:val="24"/>
              </w:rPr>
            </w:pPr>
            <w:r w:rsidRPr="00200E3B">
              <w:rPr>
                <w:sz w:val="24"/>
                <w:szCs w:val="24"/>
              </w:rPr>
              <w:t>Dr Abraham</w:t>
            </w:r>
            <w:bookmarkStart w:id="153" w:name="_GoBack"/>
            <w:bookmarkEnd w:id="153"/>
          </w:p>
          <w:p w:rsidR="00276A3E" w:rsidRPr="00200E3B" w:rsidRDefault="00276A3E" w:rsidP="00276A3E">
            <w:pPr>
              <w:pStyle w:val="Paragraphedeliste"/>
              <w:numPr>
                <w:ilvl w:val="0"/>
                <w:numId w:val="40"/>
              </w:numPr>
              <w:spacing w:line="276" w:lineRule="auto"/>
              <w:rPr>
                <w:sz w:val="24"/>
                <w:szCs w:val="24"/>
              </w:rPr>
            </w:pPr>
            <w:r w:rsidRPr="00200E3B">
              <w:rPr>
                <w:sz w:val="24"/>
                <w:szCs w:val="24"/>
              </w:rPr>
              <w:t>Dr Girault</w:t>
            </w:r>
          </w:p>
          <w:p w:rsidR="00276A3E" w:rsidRPr="00200E3B" w:rsidRDefault="00276A3E" w:rsidP="00276A3E">
            <w:pPr>
              <w:pStyle w:val="Paragraphedeliste"/>
              <w:numPr>
                <w:ilvl w:val="0"/>
                <w:numId w:val="40"/>
              </w:numPr>
              <w:spacing w:line="276" w:lineRule="auto"/>
              <w:rPr>
                <w:sz w:val="24"/>
                <w:szCs w:val="24"/>
              </w:rPr>
            </w:pPr>
            <w:r w:rsidRPr="00200E3B">
              <w:rPr>
                <w:sz w:val="24"/>
                <w:szCs w:val="24"/>
              </w:rPr>
              <w:t>Dr Touati</w:t>
            </w:r>
          </w:p>
          <w:p w:rsidR="00276A3E" w:rsidRPr="00200E3B" w:rsidRDefault="00276A3E" w:rsidP="00276A3E">
            <w:pPr>
              <w:pStyle w:val="Paragraphedeliste"/>
              <w:numPr>
                <w:ilvl w:val="0"/>
                <w:numId w:val="40"/>
              </w:numPr>
              <w:spacing w:line="276" w:lineRule="auto"/>
              <w:rPr>
                <w:sz w:val="24"/>
                <w:szCs w:val="24"/>
              </w:rPr>
            </w:pPr>
            <w:r w:rsidRPr="00200E3B">
              <w:rPr>
                <w:sz w:val="24"/>
                <w:szCs w:val="24"/>
              </w:rPr>
              <w:t>Dr Moreau</w:t>
            </w:r>
          </w:p>
          <w:p w:rsidR="00276A3E" w:rsidRPr="00200E3B" w:rsidRDefault="00276A3E" w:rsidP="00276A3E">
            <w:pPr>
              <w:pStyle w:val="Paragraphedeliste"/>
              <w:numPr>
                <w:ilvl w:val="0"/>
                <w:numId w:val="40"/>
              </w:numPr>
              <w:spacing w:line="276" w:lineRule="auto"/>
              <w:rPr>
                <w:sz w:val="24"/>
                <w:szCs w:val="24"/>
              </w:rPr>
            </w:pPr>
            <w:r w:rsidRPr="00200E3B">
              <w:rPr>
                <w:sz w:val="24"/>
                <w:szCs w:val="24"/>
              </w:rPr>
              <w:t>Dr Remenieras</w:t>
            </w:r>
          </w:p>
          <w:p w:rsidR="00276A3E" w:rsidRPr="00200E3B" w:rsidRDefault="00276A3E" w:rsidP="00276A3E">
            <w:pPr>
              <w:pStyle w:val="Paragraphedeliste"/>
              <w:numPr>
                <w:ilvl w:val="0"/>
                <w:numId w:val="40"/>
              </w:numPr>
              <w:spacing w:line="276" w:lineRule="auto"/>
              <w:rPr>
                <w:sz w:val="24"/>
                <w:szCs w:val="24"/>
              </w:rPr>
            </w:pPr>
            <w:r w:rsidRPr="00200E3B">
              <w:rPr>
                <w:sz w:val="24"/>
                <w:szCs w:val="24"/>
              </w:rPr>
              <w:t>Dr Penot</w:t>
            </w:r>
          </w:p>
          <w:p w:rsidR="00276A3E" w:rsidRPr="00200E3B" w:rsidRDefault="00276A3E" w:rsidP="00276A3E">
            <w:pPr>
              <w:pStyle w:val="Paragraphedeliste"/>
              <w:numPr>
                <w:ilvl w:val="0"/>
                <w:numId w:val="40"/>
              </w:numPr>
              <w:spacing w:line="276" w:lineRule="auto"/>
              <w:rPr>
                <w:sz w:val="24"/>
                <w:szCs w:val="24"/>
              </w:rPr>
            </w:pPr>
            <w:r w:rsidRPr="00200E3B">
              <w:rPr>
                <w:sz w:val="24"/>
                <w:szCs w:val="24"/>
              </w:rPr>
              <w:t>Dr Dmytruk</w:t>
            </w:r>
          </w:p>
          <w:p w:rsidR="00276A3E" w:rsidRPr="00200E3B" w:rsidRDefault="00276A3E" w:rsidP="00276A3E">
            <w:pPr>
              <w:pStyle w:val="Paragraphedeliste"/>
              <w:numPr>
                <w:ilvl w:val="0"/>
                <w:numId w:val="40"/>
              </w:numPr>
              <w:spacing w:line="276" w:lineRule="auto"/>
              <w:rPr>
                <w:sz w:val="24"/>
                <w:szCs w:val="24"/>
              </w:rPr>
            </w:pPr>
            <w:r w:rsidRPr="00200E3B">
              <w:rPr>
                <w:sz w:val="24"/>
                <w:szCs w:val="24"/>
              </w:rPr>
              <w:t>Dr Kennel</w:t>
            </w:r>
          </w:p>
          <w:p w:rsidR="00276A3E" w:rsidRPr="00200E3B" w:rsidRDefault="00276A3E" w:rsidP="00276A3E">
            <w:pPr>
              <w:spacing w:line="276" w:lineRule="auto"/>
              <w:rPr>
                <w:b/>
                <w:sz w:val="24"/>
                <w:szCs w:val="24"/>
              </w:rPr>
            </w:pPr>
            <w:r w:rsidRPr="00200E3B">
              <w:rPr>
                <w:b/>
                <w:sz w:val="24"/>
                <w:szCs w:val="24"/>
              </w:rPr>
              <w:t>Hôpital Saint-Eloi (Montpellier) :</w:t>
            </w:r>
          </w:p>
          <w:p w:rsidR="00276A3E" w:rsidRPr="00200E3B" w:rsidRDefault="00276A3E" w:rsidP="00276A3E">
            <w:pPr>
              <w:pStyle w:val="Paragraphedeliste"/>
              <w:numPr>
                <w:ilvl w:val="0"/>
                <w:numId w:val="40"/>
              </w:numPr>
              <w:spacing w:line="276" w:lineRule="auto"/>
              <w:rPr>
                <w:sz w:val="24"/>
                <w:szCs w:val="24"/>
              </w:rPr>
            </w:pPr>
            <w:r w:rsidRPr="00200E3B">
              <w:rPr>
                <w:sz w:val="24"/>
                <w:szCs w:val="24"/>
              </w:rPr>
              <w:t>Dr Cartron</w:t>
            </w:r>
          </w:p>
          <w:p w:rsidR="00276A3E" w:rsidRPr="00200E3B" w:rsidRDefault="00276A3E" w:rsidP="00276A3E">
            <w:pPr>
              <w:pStyle w:val="Paragraphedeliste"/>
              <w:numPr>
                <w:ilvl w:val="0"/>
                <w:numId w:val="40"/>
              </w:numPr>
              <w:spacing w:line="276" w:lineRule="auto"/>
              <w:rPr>
                <w:sz w:val="24"/>
                <w:szCs w:val="24"/>
              </w:rPr>
            </w:pPr>
            <w:r w:rsidRPr="00200E3B">
              <w:rPr>
                <w:sz w:val="24"/>
                <w:szCs w:val="24"/>
              </w:rPr>
              <w:t>Dr Navarro</w:t>
            </w:r>
          </w:p>
          <w:p w:rsidR="00276A3E" w:rsidRPr="00200E3B" w:rsidRDefault="00276A3E" w:rsidP="00276A3E">
            <w:pPr>
              <w:pStyle w:val="Paragraphedeliste"/>
              <w:numPr>
                <w:ilvl w:val="0"/>
                <w:numId w:val="40"/>
              </w:numPr>
              <w:spacing w:line="276" w:lineRule="auto"/>
              <w:rPr>
                <w:sz w:val="24"/>
                <w:szCs w:val="24"/>
              </w:rPr>
            </w:pPr>
            <w:r w:rsidRPr="00200E3B">
              <w:rPr>
                <w:sz w:val="24"/>
                <w:szCs w:val="24"/>
              </w:rPr>
              <w:t>Dr Paul</w:t>
            </w:r>
          </w:p>
          <w:p w:rsidR="00276A3E" w:rsidRPr="00200E3B" w:rsidRDefault="00276A3E" w:rsidP="00276A3E">
            <w:pPr>
              <w:pStyle w:val="Paragraphedeliste"/>
              <w:numPr>
                <w:ilvl w:val="0"/>
                <w:numId w:val="40"/>
              </w:numPr>
              <w:spacing w:line="276" w:lineRule="auto"/>
              <w:rPr>
                <w:sz w:val="24"/>
                <w:szCs w:val="24"/>
              </w:rPr>
            </w:pPr>
            <w:r w:rsidRPr="00200E3B">
              <w:rPr>
                <w:sz w:val="24"/>
                <w:szCs w:val="24"/>
              </w:rPr>
              <w:t>Dr Quittet</w:t>
            </w:r>
          </w:p>
          <w:p w:rsidR="00276A3E" w:rsidRPr="00200E3B" w:rsidRDefault="00276A3E" w:rsidP="00276A3E">
            <w:pPr>
              <w:pStyle w:val="Paragraphedeliste"/>
              <w:numPr>
                <w:ilvl w:val="0"/>
                <w:numId w:val="40"/>
              </w:numPr>
              <w:spacing w:line="276" w:lineRule="auto"/>
              <w:rPr>
                <w:sz w:val="24"/>
                <w:szCs w:val="24"/>
              </w:rPr>
            </w:pPr>
            <w:r w:rsidRPr="00200E3B">
              <w:rPr>
                <w:sz w:val="24"/>
                <w:szCs w:val="24"/>
              </w:rPr>
              <w:t>Dr Tchernonog</w:t>
            </w:r>
          </w:p>
          <w:p w:rsidR="00C05A46" w:rsidRPr="00200E3B" w:rsidRDefault="00276A3E" w:rsidP="00276A3E">
            <w:pPr>
              <w:pStyle w:val="Paragraphedeliste"/>
              <w:numPr>
                <w:ilvl w:val="0"/>
                <w:numId w:val="40"/>
              </w:numPr>
              <w:spacing w:line="276" w:lineRule="auto"/>
              <w:rPr>
                <w:rFonts w:ascii="Calibri" w:hAnsi="Calibri" w:cs="Calibri"/>
                <w:lang w:eastAsia="x-none"/>
              </w:rPr>
            </w:pPr>
            <w:r w:rsidRPr="00200E3B">
              <w:rPr>
                <w:sz w:val="24"/>
                <w:szCs w:val="24"/>
              </w:rPr>
              <w:t>Dr Vincent</w:t>
            </w:r>
          </w:p>
        </w:tc>
        <w:tc>
          <w:tcPr>
            <w:tcW w:w="5172" w:type="dxa"/>
            <w:shd w:val="clear" w:color="auto" w:fill="auto"/>
          </w:tcPr>
          <w:p w:rsidR="00276A3E" w:rsidRPr="00200E3B" w:rsidRDefault="00276A3E" w:rsidP="00276A3E">
            <w:pPr>
              <w:spacing w:line="276" w:lineRule="auto"/>
              <w:rPr>
                <w:b/>
                <w:sz w:val="24"/>
                <w:szCs w:val="24"/>
              </w:rPr>
            </w:pPr>
            <w:r w:rsidRPr="00200E3B">
              <w:rPr>
                <w:b/>
                <w:sz w:val="24"/>
                <w:szCs w:val="24"/>
              </w:rPr>
              <w:lastRenderedPageBreak/>
              <w:t>Centre Hospitalier Universitaire de Nancy :</w:t>
            </w:r>
          </w:p>
          <w:p w:rsidR="00276A3E" w:rsidRPr="00200E3B" w:rsidRDefault="00276A3E" w:rsidP="00276A3E">
            <w:pPr>
              <w:pStyle w:val="Paragraphedeliste"/>
              <w:numPr>
                <w:ilvl w:val="0"/>
                <w:numId w:val="40"/>
              </w:numPr>
              <w:spacing w:line="276" w:lineRule="auto"/>
              <w:rPr>
                <w:sz w:val="24"/>
                <w:szCs w:val="24"/>
              </w:rPr>
            </w:pPr>
            <w:r w:rsidRPr="00200E3B">
              <w:rPr>
                <w:sz w:val="24"/>
                <w:szCs w:val="24"/>
              </w:rPr>
              <w:t>Dr Perrot</w:t>
            </w:r>
          </w:p>
          <w:p w:rsidR="00200E3B" w:rsidRPr="008A5F78" w:rsidRDefault="00200E3B" w:rsidP="00200E3B">
            <w:pPr>
              <w:spacing w:line="276" w:lineRule="auto"/>
              <w:rPr>
                <w:b/>
                <w:sz w:val="24"/>
                <w:szCs w:val="24"/>
              </w:rPr>
            </w:pPr>
            <w:r w:rsidRPr="008A5F78">
              <w:rPr>
                <w:b/>
                <w:sz w:val="24"/>
                <w:szCs w:val="24"/>
              </w:rPr>
              <w:t>Hôpital Archet (Nice) :</w:t>
            </w:r>
          </w:p>
          <w:p w:rsidR="00200E3B" w:rsidRPr="008A5F78" w:rsidRDefault="00200E3B" w:rsidP="00200E3B">
            <w:pPr>
              <w:pStyle w:val="Paragraphedeliste"/>
              <w:numPr>
                <w:ilvl w:val="0"/>
                <w:numId w:val="40"/>
              </w:numPr>
              <w:spacing w:line="276" w:lineRule="auto"/>
              <w:rPr>
                <w:sz w:val="24"/>
                <w:szCs w:val="24"/>
              </w:rPr>
            </w:pPr>
            <w:r w:rsidRPr="008A5F78">
              <w:rPr>
                <w:sz w:val="24"/>
                <w:szCs w:val="24"/>
              </w:rPr>
              <w:t>Dr Richez</w:t>
            </w:r>
          </w:p>
          <w:p w:rsidR="00200E3B" w:rsidRPr="008A5F78" w:rsidRDefault="00200E3B" w:rsidP="00200E3B">
            <w:pPr>
              <w:pStyle w:val="Paragraphedeliste"/>
              <w:numPr>
                <w:ilvl w:val="0"/>
                <w:numId w:val="40"/>
              </w:numPr>
              <w:spacing w:line="276" w:lineRule="auto"/>
              <w:rPr>
                <w:sz w:val="24"/>
                <w:szCs w:val="24"/>
              </w:rPr>
            </w:pPr>
            <w:r w:rsidRPr="008A5F78">
              <w:rPr>
                <w:sz w:val="24"/>
                <w:szCs w:val="24"/>
              </w:rPr>
              <w:t>Dr Legros</w:t>
            </w:r>
          </w:p>
          <w:p w:rsidR="00276A3E" w:rsidRPr="008A5F78" w:rsidRDefault="00276A3E" w:rsidP="00276A3E">
            <w:pPr>
              <w:spacing w:line="276" w:lineRule="auto"/>
              <w:rPr>
                <w:b/>
                <w:sz w:val="24"/>
                <w:szCs w:val="24"/>
              </w:rPr>
            </w:pPr>
            <w:r w:rsidRPr="008A5F78">
              <w:rPr>
                <w:b/>
                <w:sz w:val="24"/>
                <w:szCs w:val="24"/>
              </w:rPr>
              <w:t>Hôpital Jean Bernard (Poitiers):</w:t>
            </w:r>
          </w:p>
          <w:p w:rsidR="00276A3E" w:rsidRPr="008A5F78" w:rsidRDefault="00276A3E" w:rsidP="00276A3E">
            <w:pPr>
              <w:pStyle w:val="Paragraphedeliste"/>
              <w:numPr>
                <w:ilvl w:val="0"/>
                <w:numId w:val="40"/>
              </w:numPr>
              <w:spacing w:line="276" w:lineRule="auto"/>
              <w:rPr>
                <w:sz w:val="24"/>
                <w:szCs w:val="24"/>
              </w:rPr>
            </w:pPr>
            <w:r w:rsidRPr="008A5F78">
              <w:rPr>
                <w:sz w:val="24"/>
                <w:szCs w:val="24"/>
              </w:rPr>
              <w:t>Dr Bridoux</w:t>
            </w:r>
          </w:p>
          <w:p w:rsidR="006B2F49" w:rsidRPr="008A5F78" w:rsidRDefault="006B2F49" w:rsidP="00276A3E">
            <w:pPr>
              <w:pStyle w:val="Paragraphedeliste"/>
              <w:numPr>
                <w:ilvl w:val="0"/>
                <w:numId w:val="40"/>
              </w:numPr>
              <w:spacing w:line="276" w:lineRule="auto"/>
              <w:rPr>
                <w:sz w:val="24"/>
                <w:szCs w:val="24"/>
              </w:rPr>
            </w:pPr>
            <w:r w:rsidRPr="008A5F78">
              <w:rPr>
                <w:sz w:val="24"/>
                <w:szCs w:val="24"/>
              </w:rPr>
              <w:t>Pr Leleu</w:t>
            </w:r>
          </w:p>
          <w:p w:rsidR="00200E3B" w:rsidRPr="008A5F78" w:rsidRDefault="00200E3B" w:rsidP="00200E3B">
            <w:pPr>
              <w:spacing w:line="276" w:lineRule="auto"/>
              <w:rPr>
                <w:b/>
                <w:sz w:val="24"/>
                <w:szCs w:val="24"/>
              </w:rPr>
            </w:pPr>
            <w:r w:rsidRPr="008A5F78">
              <w:rPr>
                <w:b/>
                <w:sz w:val="24"/>
                <w:szCs w:val="24"/>
              </w:rPr>
              <w:t>CHU de Rennes :</w:t>
            </w:r>
          </w:p>
          <w:p w:rsidR="00200E3B" w:rsidRPr="008A5F78" w:rsidRDefault="00200E3B" w:rsidP="00200E3B">
            <w:pPr>
              <w:pStyle w:val="Paragraphedeliste"/>
              <w:numPr>
                <w:ilvl w:val="0"/>
                <w:numId w:val="40"/>
              </w:numPr>
              <w:spacing w:line="276" w:lineRule="auto"/>
              <w:rPr>
                <w:sz w:val="24"/>
                <w:szCs w:val="24"/>
              </w:rPr>
            </w:pPr>
            <w:r w:rsidRPr="008A5F78">
              <w:rPr>
                <w:sz w:val="24"/>
                <w:szCs w:val="24"/>
              </w:rPr>
              <w:t>Dr Escoffre-Barbe</w:t>
            </w:r>
          </w:p>
          <w:p w:rsidR="00200E3B" w:rsidRPr="008A5F78" w:rsidRDefault="00200E3B" w:rsidP="00200E3B">
            <w:pPr>
              <w:pStyle w:val="Paragraphedeliste"/>
              <w:numPr>
                <w:ilvl w:val="0"/>
                <w:numId w:val="40"/>
              </w:numPr>
              <w:spacing w:line="276" w:lineRule="auto"/>
              <w:rPr>
                <w:sz w:val="24"/>
                <w:szCs w:val="24"/>
              </w:rPr>
            </w:pPr>
            <w:r w:rsidRPr="008A5F78">
              <w:rPr>
                <w:sz w:val="24"/>
                <w:szCs w:val="24"/>
              </w:rPr>
              <w:t>Dr Bernard</w:t>
            </w:r>
          </w:p>
          <w:p w:rsidR="00200E3B" w:rsidRPr="008A5F78" w:rsidRDefault="00200E3B" w:rsidP="00200E3B">
            <w:pPr>
              <w:pStyle w:val="Paragraphedeliste"/>
              <w:numPr>
                <w:ilvl w:val="0"/>
                <w:numId w:val="40"/>
              </w:numPr>
              <w:spacing w:line="276" w:lineRule="auto"/>
              <w:rPr>
                <w:sz w:val="24"/>
                <w:szCs w:val="24"/>
              </w:rPr>
            </w:pPr>
            <w:r w:rsidRPr="008A5F78">
              <w:rPr>
                <w:sz w:val="24"/>
                <w:szCs w:val="24"/>
              </w:rPr>
              <w:t>Dr Cherel</w:t>
            </w:r>
          </w:p>
          <w:p w:rsidR="00200E3B" w:rsidRPr="008A5F78" w:rsidRDefault="00200E3B" w:rsidP="00200E3B">
            <w:pPr>
              <w:pStyle w:val="Paragraphedeliste"/>
              <w:numPr>
                <w:ilvl w:val="0"/>
                <w:numId w:val="40"/>
              </w:numPr>
              <w:spacing w:line="276" w:lineRule="auto"/>
              <w:rPr>
                <w:sz w:val="24"/>
                <w:szCs w:val="24"/>
              </w:rPr>
            </w:pPr>
            <w:r w:rsidRPr="008A5F78">
              <w:rPr>
                <w:sz w:val="24"/>
                <w:szCs w:val="24"/>
              </w:rPr>
              <w:t>Dr Guilbert</w:t>
            </w:r>
          </w:p>
          <w:p w:rsidR="00200E3B" w:rsidRPr="008A5F78" w:rsidRDefault="00200E3B" w:rsidP="00200E3B">
            <w:pPr>
              <w:pStyle w:val="Paragraphedeliste"/>
              <w:numPr>
                <w:ilvl w:val="0"/>
                <w:numId w:val="40"/>
              </w:numPr>
              <w:spacing w:line="276" w:lineRule="auto"/>
              <w:rPr>
                <w:sz w:val="24"/>
                <w:szCs w:val="24"/>
              </w:rPr>
            </w:pPr>
            <w:r w:rsidRPr="008A5F78">
              <w:rPr>
                <w:sz w:val="24"/>
                <w:szCs w:val="24"/>
              </w:rPr>
              <w:t>Dr Goursaud</w:t>
            </w:r>
          </w:p>
          <w:p w:rsidR="00200E3B" w:rsidRPr="008A5F78" w:rsidRDefault="00200E3B" w:rsidP="00200E3B">
            <w:pPr>
              <w:pStyle w:val="Paragraphedeliste"/>
              <w:numPr>
                <w:ilvl w:val="0"/>
                <w:numId w:val="40"/>
              </w:numPr>
              <w:spacing w:line="276" w:lineRule="auto"/>
              <w:rPr>
                <w:sz w:val="24"/>
                <w:szCs w:val="24"/>
              </w:rPr>
            </w:pPr>
            <w:r w:rsidRPr="008A5F78">
              <w:rPr>
                <w:sz w:val="24"/>
                <w:szCs w:val="24"/>
              </w:rPr>
              <w:t>Dr Mear</w:t>
            </w:r>
          </w:p>
          <w:p w:rsidR="00200E3B" w:rsidRPr="008A5F78" w:rsidRDefault="00200E3B" w:rsidP="00200E3B">
            <w:pPr>
              <w:pStyle w:val="Paragraphedeliste"/>
              <w:numPr>
                <w:ilvl w:val="0"/>
                <w:numId w:val="40"/>
              </w:numPr>
              <w:spacing w:line="276" w:lineRule="auto"/>
              <w:rPr>
                <w:sz w:val="24"/>
                <w:szCs w:val="24"/>
              </w:rPr>
            </w:pPr>
            <w:r w:rsidRPr="008A5F78">
              <w:rPr>
                <w:sz w:val="24"/>
                <w:szCs w:val="24"/>
              </w:rPr>
              <w:t>Dr Mheidly</w:t>
            </w:r>
          </w:p>
          <w:p w:rsidR="00200E3B" w:rsidRPr="008A5F78" w:rsidRDefault="00200E3B" w:rsidP="00200E3B">
            <w:pPr>
              <w:pStyle w:val="Paragraphedeliste"/>
              <w:numPr>
                <w:ilvl w:val="0"/>
                <w:numId w:val="40"/>
              </w:numPr>
              <w:spacing w:line="276" w:lineRule="auto"/>
              <w:rPr>
                <w:sz w:val="24"/>
                <w:szCs w:val="24"/>
              </w:rPr>
            </w:pPr>
            <w:r w:rsidRPr="008A5F78">
              <w:rPr>
                <w:sz w:val="24"/>
                <w:szCs w:val="24"/>
              </w:rPr>
              <w:t>Dr Moignet</w:t>
            </w:r>
          </w:p>
          <w:p w:rsidR="00200E3B" w:rsidRPr="008A5F78" w:rsidRDefault="00200E3B" w:rsidP="00200E3B">
            <w:pPr>
              <w:pStyle w:val="Paragraphedeliste"/>
              <w:numPr>
                <w:ilvl w:val="0"/>
                <w:numId w:val="40"/>
              </w:numPr>
              <w:spacing w:line="276" w:lineRule="auto"/>
              <w:rPr>
                <w:sz w:val="24"/>
                <w:szCs w:val="24"/>
              </w:rPr>
            </w:pPr>
            <w:r w:rsidRPr="008A5F78">
              <w:rPr>
                <w:sz w:val="24"/>
                <w:szCs w:val="24"/>
              </w:rPr>
              <w:t>Dr Nimubona</w:t>
            </w:r>
          </w:p>
          <w:p w:rsidR="00200E3B" w:rsidRPr="008A5F78" w:rsidRDefault="00200E3B" w:rsidP="00200E3B">
            <w:pPr>
              <w:pStyle w:val="Paragraphedeliste"/>
              <w:numPr>
                <w:ilvl w:val="0"/>
                <w:numId w:val="40"/>
              </w:numPr>
              <w:spacing w:line="276" w:lineRule="auto"/>
              <w:rPr>
                <w:sz w:val="24"/>
                <w:szCs w:val="24"/>
              </w:rPr>
            </w:pPr>
            <w:r w:rsidRPr="008A5F78">
              <w:rPr>
                <w:sz w:val="24"/>
                <w:szCs w:val="24"/>
              </w:rPr>
              <w:t>Dr Decaux</w:t>
            </w:r>
          </w:p>
          <w:p w:rsidR="00200E3B" w:rsidRPr="008A5F78" w:rsidRDefault="00200E3B" w:rsidP="00200E3B">
            <w:pPr>
              <w:pStyle w:val="Paragraphedeliste"/>
              <w:numPr>
                <w:ilvl w:val="0"/>
                <w:numId w:val="40"/>
              </w:numPr>
              <w:spacing w:line="276" w:lineRule="auto"/>
              <w:rPr>
                <w:sz w:val="24"/>
                <w:szCs w:val="24"/>
              </w:rPr>
            </w:pPr>
            <w:r w:rsidRPr="008A5F78">
              <w:rPr>
                <w:sz w:val="24"/>
                <w:szCs w:val="24"/>
              </w:rPr>
              <w:t>Dr Houot</w:t>
            </w:r>
          </w:p>
          <w:p w:rsidR="00200E3B" w:rsidRPr="008A5F78" w:rsidRDefault="00200E3B" w:rsidP="00200E3B">
            <w:pPr>
              <w:pStyle w:val="Paragraphedeliste"/>
              <w:numPr>
                <w:ilvl w:val="0"/>
                <w:numId w:val="40"/>
              </w:numPr>
              <w:spacing w:line="276" w:lineRule="auto"/>
              <w:rPr>
                <w:sz w:val="24"/>
                <w:szCs w:val="24"/>
              </w:rPr>
            </w:pPr>
            <w:r w:rsidRPr="008A5F78">
              <w:rPr>
                <w:sz w:val="24"/>
                <w:szCs w:val="24"/>
              </w:rPr>
              <w:t>Dr Lamy De La Chapelle</w:t>
            </w:r>
          </w:p>
          <w:p w:rsidR="00276A3E" w:rsidRPr="00200E3B" w:rsidRDefault="00276A3E" w:rsidP="00276A3E">
            <w:pPr>
              <w:spacing w:line="276" w:lineRule="auto"/>
              <w:rPr>
                <w:b/>
                <w:sz w:val="24"/>
                <w:szCs w:val="24"/>
              </w:rPr>
            </w:pPr>
            <w:r w:rsidRPr="00200E3B">
              <w:rPr>
                <w:b/>
                <w:sz w:val="24"/>
                <w:szCs w:val="24"/>
              </w:rPr>
              <w:t>Hôpital Victor Provo (Roubaix) :</w:t>
            </w:r>
          </w:p>
          <w:p w:rsidR="00276A3E" w:rsidRPr="00200E3B" w:rsidRDefault="00276A3E" w:rsidP="00276A3E">
            <w:pPr>
              <w:pStyle w:val="Paragraphedeliste"/>
              <w:numPr>
                <w:ilvl w:val="0"/>
                <w:numId w:val="40"/>
              </w:numPr>
              <w:spacing w:line="276" w:lineRule="auto"/>
              <w:rPr>
                <w:sz w:val="24"/>
                <w:szCs w:val="24"/>
              </w:rPr>
            </w:pPr>
            <w:r w:rsidRPr="00200E3B">
              <w:rPr>
                <w:sz w:val="24"/>
                <w:szCs w:val="24"/>
              </w:rPr>
              <w:t>Dr Dervite</w:t>
            </w:r>
          </w:p>
          <w:p w:rsidR="00276A3E" w:rsidRPr="00200E3B" w:rsidRDefault="00276A3E" w:rsidP="00276A3E">
            <w:pPr>
              <w:pStyle w:val="Paragraphedeliste"/>
              <w:numPr>
                <w:ilvl w:val="0"/>
                <w:numId w:val="40"/>
              </w:numPr>
              <w:spacing w:line="276" w:lineRule="auto"/>
              <w:rPr>
                <w:sz w:val="24"/>
                <w:szCs w:val="24"/>
              </w:rPr>
            </w:pPr>
            <w:r w:rsidRPr="00200E3B">
              <w:rPr>
                <w:sz w:val="24"/>
                <w:szCs w:val="24"/>
              </w:rPr>
              <w:t>Dr Detourmignies</w:t>
            </w:r>
          </w:p>
          <w:p w:rsidR="00276A3E" w:rsidRPr="00200E3B" w:rsidRDefault="00276A3E" w:rsidP="00276A3E">
            <w:pPr>
              <w:pStyle w:val="Paragraphedeliste"/>
              <w:numPr>
                <w:ilvl w:val="0"/>
                <w:numId w:val="40"/>
              </w:numPr>
              <w:spacing w:line="276" w:lineRule="auto"/>
              <w:rPr>
                <w:sz w:val="24"/>
                <w:szCs w:val="24"/>
              </w:rPr>
            </w:pPr>
            <w:r w:rsidRPr="00200E3B">
              <w:rPr>
                <w:sz w:val="24"/>
                <w:szCs w:val="24"/>
              </w:rPr>
              <w:t>Dr Machin</w:t>
            </w:r>
          </w:p>
          <w:p w:rsidR="00276A3E" w:rsidRPr="00200E3B" w:rsidRDefault="00276A3E" w:rsidP="00276A3E">
            <w:pPr>
              <w:pStyle w:val="Paragraphedeliste"/>
              <w:numPr>
                <w:ilvl w:val="0"/>
                <w:numId w:val="40"/>
              </w:numPr>
              <w:spacing w:line="276" w:lineRule="auto"/>
              <w:rPr>
                <w:sz w:val="24"/>
                <w:szCs w:val="24"/>
              </w:rPr>
            </w:pPr>
            <w:r w:rsidRPr="00200E3B">
              <w:rPr>
                <w:sz w:val="24"/>
                <w:szCs w:val="24"/>
              </w:rPr>
              <w:t>Dr Plantier</w:t>
            </w:r>
          </w:p>
          <w:p w:rsidR="00276A3E" w:rsidRPr="00200E3B" w:rsidRDefault="00276A3E" w:rsidP="00276A3E">
            <w:pPr>
              <w:pStyle w:val="Paragraphedeliste"/>
              <w:numPr>
                <w:ilvl w:val="0"/>
                <w:numId w:val="40"/>
              </w:numPr>
              <w:spacing w:line="276" w:lineRule="auto"/>
              <w:rPr>
                <w:sz w:val="24"/>
                <w:szCs w:val="24"/>
              </w:rPr>
            </w:pPr>
            <w:r w:rsidRPr="00200E3B">
              <w:rPr>
                <w:sz w:val="24"/>
                <w:szCs w:val="24"/>
              </w:rPr>
              <w:t>Dr Wemeau</w:t>
            </w:r>
          </w:p>
          <w:p w:rsidR="00276A3E" w:rsidRPr="00200E3B" w:rsidRDefault="00276A3E" w:rsidP="00276A3E">
            <w:pPr>
              <w:pStyle w:val="Paragraphedeliste"/>
              <w:numPr>
                <w:ilvl w:val="0"/>
                <w:numId w:val="40"/>
              </w:numPr>
              <w:spacing w:line="276" w:lineRule="auto"/>
              <w:rPr>
                <w:sz w:val="24"/>
                <w:szCs w:val="24"/>
              </w:rPr>
            </w:pPr>
            <w:r w:rsidRPr="00200E3B">
              <w:rPr>
                <w:sz w:val="24"/>
                <w:szCs w:val="24"/>
              </w:rPr>
              <w:t>Dr Fawaz</w:t>
            </w:r>
          </w:p>
          <w:p w:rsidR="00276A3E" w:rsidRPr="00200E3B" w:rsidRDefault="00276A3E" w:rsidP="00276A3E">
            <w:pPr>
              <w:spacing w:line="276" w:lineRule="auto"/>
              <w:rPr>
                <w:b/>
                <w:sz w:val="24"/>
                <w:szCs w:val="24"/>
              </w:rPr>
            </w:pPr>
            <w:r w:rsidRPr="00200E3B">
              <w:rPr>
                <w:b/>
                <w:sz w:val="24"/>
                <w:szCs w:val="24"/>
              </w:rPr>
              <w:t>Centre Hospitalier de Saint Quentin :</w:t>
            </w:r>
          </w:p>
          <w:p w:rsidR="00276A3E" w:rsidRPr="00200E3B" w:rsidRDefault="00276A3E" w:rsidP="00276A3E">
            <w:pPr>
              <w:pStyle w:val="Paragraphedeliste"/>
              <w:numPr>
                <w:ilvl w:val="0"/>
                <w:numId w:val="40"/>
              </w:numPr>
              <w:spacing w:line="276" w:lineRule="auto"/>
              <w:rPr>
                <w:b/>
                <w:sz w:val="24"/>
                <w:szCs w:val="24"/>
              </w:rPr>
            </w:pPr>
            <w:r w:rsidRPr="00200E3B">
              <w:rPr>
                <w:sz w:val="24"/>
                <w:szCs w:val="24"/>
              </w:rPr>
              <w:t>Dr Garidi</w:t>
            </w:r>
          </w:p>
          <w:p w:rsidR="00276A3E" w:rsidRPr="00200E3B" w:rsidRDefault="00276A3E" w:rsidP="00276A3E">
            <w:pPr>
              <w:spacing w:line="276" w:lineRule="auto"/>
              <w:rPr>
                <w:b/>
                <w:sz w:val="24"/>
                <w:szCs w:val="24"/>
              </w:rPr>
            </w:pPr>
            <w:r w:rsidRPr="00200E3B">
              <w:rPr>
                <w:b/>
                <w:sz w:val="24"/>
                <w:szCs w:val="24"/>
              </w:rPr>
              <w:t>Hôpitaux Universitaires de Strasbourg :</w:t>
            </w:r>
          </w:p>
          <w:p w:rsidR="00276A3E" w:rsidRPr="00200E3B" w:rsidRDefault="00276A3E" w:rsidP="00276A3E">
            <w:pPr>
              <w:pStyle w:val="Paragraphedeliste"/>
              <w:numPr>
                <w:ilvl w:val="0"/>
                <w:numId w:val="40"/>
              </w:numPr>
              <w:spacing w:line="276" w:lineRule="auto"/>
              <w:rPr>
                <w:sz w:val="24"/>
                <w:szCs w:val="24"/>
              </w:rPr>
            </w:pPr>
            <w:r w:rsidRPr="00200E3B">
              <w:rPr>
                <w:sz w:val="24"/>
                <w:szCs w:val="24"/>
              </w:rPr>
              <w:t>Dr Lioure</w:t>
            </w:r>
          </w:p>
          <w:p w:rsidR="00276A3E" w:rsidRPr="00200E3B" w:rsidRDefault="00276A3E" w:rsidP="00276A3E">
            <w:pPr>
              <w:spacing w:line="276" w:lineRule="auto"/>
              <w:rPr>
                <w:b/>
                <w:sz w:val="24"/>
                <w:szCs w:val="24"/>
              </w:rPr>
            </w:pPr>
            <w:r w:rsidRPr="00200E3B">
              <w:rPr>
                <w:b/>
                <w:sz w:val="24"/>
                <w:szCs w:val="24"/>
              </w:rPr>
              <w:t>Hôpital Tenon :</w:t>
            </w:r>
          </w:p>
          <w:p w:rsidR="00276A3E" w:rsidRPr="00200E3B" w:rsidRDefault="00276A3E" w:rsidP="00276A3E">
            <w:pPr>
              <w:pStyle w:val="Paragraphedeliste"/>
              <w:numPr>
                <w:ilvl w:val="0"/>
                <w:numId w:val="40"/>
              </w:numPr>
              <w:spacing w:line="276" w:lineRule="auto"/>
              <w:rPr>
                <w:sz w:val="24"/>
                <w:szCs w:val="24"/>
              </w:rPr>
            </w:pPr>
            <w:r w:rsidRPr="00200E3B">
              <w:rPr>
                <w:sz w:val="24"/>
                <w:szCs w:val="24"/>
              </w:rPr>
              <w:t>Dr Boffa</w:t>
            </w:r>
          </w:p>
          <w:p w:rsidR="00276A3E" w:rsidRPr="00200E3B" w:rsidRDefault="00276A3E" w:rsidP="00276A3E">
            <w:pPr>
              <w:pStyle w:val="Paragraphedeliste"/>
              <w:numPr>
                <w:ilvl w:val="0"/>
                <w:numId w:val="40"/>
              </w:numPr>
              <w:spacing w:line="276" w:lineRule="auto"/>
              <w:rPr>
                <w:sz w:val="24"/>
                <w:szCs w:val="24"/>
              </w:rPr>
            </w:pPr>
            <w:r w:rsidRPr="00200E3B">
              <w:rPr>
                <w:sz w:val="24"/>
                <w:szCs w:val="24"/>
              </w:rPr>
              <w:t>Dr Michel</w:t>
            </w:r>
          </w:p>
          <w:p w:rsidR="00276A3E" w:rsidRPr="00200E3B" w:rsidRDefault="00276A3E" w:rsidP="00276A3E">
            <w:pPr>
              <w:pStyle w:val="Paragraphedeliste"/>
              <w:numPr>
                <w:ilvl w:val="0"/>
                <w:numId w:val="40"/>
              </w:numPr>
              <w:spacing w:line="276" w:lineRule="auto"/>
              <w:rPr>
                <w:sz w:val="24"/>
                <w:szCs w:val="24"/>
              </w:rPr>
            </w:pPr>
            <w:r w:rsidRPr="00200E3B">
              <w:rPr>
                <w:sz w:val="24"/>
                <w:szCs w:val="24"/>
              </w:rPr>
              <w:t>Dr Ronco</w:t>
            </w:r>
          </w:p>
          <w:p w:rsidR="00276A3E" w:rsidRPr="00200E3B" w:rsidRDefault="00276A3E" w:rsidP="00276A3E">
            <w:pPr>
              <w:spacing w:line="276" w:lineRule="auto"/>
              <w:rPr>
                <w:b/>
                <w:sz w:val="24"/>
                <w:szCs w:val="24"/>
              </w:rPr>
            </w:pPr>
            <w:r w:rsidRPr="00200E3B">
              <w:rPr>
                <w:b/>
                <w:sz w:val="24"/>
                <w:szCs w:val="24"/>
              </w:rPr>
              <w:t>Centre Léon Bérard :</w:t>
            </w:r>
          </w:p>
          <w:p w:rsidR="00276A3E" w:rsidRPr="00200E3B" w:rsidRDefault="00276A3E" w:rsidP="00276A3E">
            <w:pPr>
              <w:pStyle w:val="Paragraphedeliste"/>
              <w:numPr>
                <w:ilvl w:val="0"/>
                <w:numId w:val="40"/>
              </w:numPr>
              <w:spacing w:line="276" w:lineRule="auto"/>
              <w:rPr>
                <w:sz w:val="24"/>
                <w:szCs w:val="24"/>
              </w:rPr>
            </w:pPr>
            <w:r w:rsidRPr="00200E3B">
              <w:rPr>
                <w:sz w:val="24"/>
                <w:szCs w:val="24"/>
              </w:rPr>
              <w:t>Dr Assaad</w:t>
            </w:r>
          </w:p>
          <w:p w:rsidR="00276A3E" w:rsidRPr="00200E3B" w:rsidRDefault="00276A3E" w:rsidP="00276A3E">
            <w:pPr>
              <w:pStyle w:val="Paragraphedeliste"/>
              <w:numPr>
                <w:ilvl w:val="0"/>
                <w:numId w:val="40"/>
              </w:numPr>
              <w:spacing w:line="276" w:lineRule="auto"/>
              <w:rPr>
                <w:sz w:val="24"/>
                <w:szCs w:val="24"/>
              </w:rPr>
            </w:pPr>
            <w:r w:rsidRPr="00200E3B">
              <w:rPr>
                <w:sz w:val="24"/>
                <w:szCs w:val="24"/>
              </w:rPr>
              <w:t>Dr Belhabri</w:t>
            </w:r>
          </w:p>
          <w:p w:rsidR="00276A3E" w:rsidRPr="00200E3B" w:rsidRDefault="00276A3E" w:rsidP="00276A3E">
            <w:pPr>
              <w:pStyle w:val="Paragraphedeliste"/>
              <w:numPr>
                <w:ilvl w:val="0"/>
                <w:numId w:val="40"/>
              </w:numPr>
              <w:spacing w:line="276" w:lineRule="auto"/>
              <w:rPr>
                <w:sz w:val="24"/>
                <w:szCs w:val="24"/>
              </w:rPr>
            </w:pPr>
            <w:r w:rsidRPr="00200E3B">
              <w:rPr>
                <w:sz w:val="24"/>
                <w:szCs w:val="24"/>
              </w:rPr>
              <w:t>Dr Gilis</w:t>
            </w:r>
          </w:p>
          <w:p w:rsidR="00276A3E" w:rsidRPr="00200E3B" w:rsidRDefault="00276A3E" w:rsidP="00276A3E">
            <w:pPr>
              <w:pStyle w:val="Paragraphedeliste"/>
              <w:numPr>
                <w:ilvl w:val="0"/>
                <w:numId w:val="40"/>
              </w:numPr>
              <w:spacing w:line="276" w:lineRule="auto"/>
              <w:rPr>
                <w:sz w:val="24"/>
                <w:szCs w:val="24"/>
              </w:rPr>
            </w:pPr>
            <w:r w:rsidRPr="00200E3B">
              <w:rPr>
                <w:sz w:val="24"/>
                <w:szCs w:val="24"/>
              </w:rPr>
              <w:t>Dr Lebras</w:t>
            </w:r>
          </w:p>
          <w:p w:rsidR="00276A3E" w:rsidRPr="00200E3B" w:rsidRDefault="00276A3E" w:rsidP="00276A3E">
            <w:pPr>
              <w:pStyle w:val="Paragraphedeliste"/>
              <w:numPr>
                <w:ilvl w:val="0"/>
                <w:numId w:val="40"/>
              </w:numPr>
              <w:spacing w:line="276" w:lineRule="auto"/>
              <w:rPr>
                <w:sz w:val="24"/>
                <w:szCs w:val="24"/>
              </w:rPr>
            </w:pPr>
            <w:r w:rsidRPr="00200E3B">
              <w:rPr>
                <w:sz w:val="24"/>
                <w:szCs w:val="24"/>
              </w:rPr>
              <w:t>Dr Michallet</w:t>
            </w:r>
          </w:p>
          <w:p w:rsidR="00276A3E" w:rsidRPr="00200E3B" w:rsidRDefault="00276A3E" w:rsidP="00276A3E">
            <w:pPr>
              <w:pStyle w:val="Paragraphedeliste"/>
              <w:numPr>
                <w:ilvl w:val="0"/>
                <w:numId w:val="40"/>
              </w:numPr>
              <w:spacing w:line="276" w:lineRule="auto"/>
              <w:rPr>
                <w:sz w:val="24"/>
                <w:szCs w:val="24"/>
              </w:rPr>
            </w:pPr>
            <w:r w:rsidRPr="00200E3B">
              <w:rPr>
                <w:sz w:val="24"/>
                <w:szCs w:val="24"/>
              </w:rPr>
              <w:t>Dr Nicolas-Virelizier</w:t>
            </w:r>
          </w:p>
          <w:p w:rsidR="00276A3E" w:rsidRPr="00200E3B" w:rsidRDefault="00276A3E" w:rsidP="00276A3E">
            <w:pPr>
              <w:pStyle w:val="Paragraphedeliste"/>
              <w:numPr>
                <w:ilvl w:val="0"/>
                <w:numId w:val="40"/>
              </w:numPr>
              <w:spacing w:line="276" w:lineRule="auto"/>
              <w:rPr>
                <w:sz w:val="24"/>
                <w:szCs w:val="24"/>
              </w:rPr>
            </w:pPr>
            <w:r w:rsidRPr="00200E3B">
              <w:rPr>
                <w:sz w:val="24"/>
                <w:szCs w:val="24"/>
              </w:rPr>
              <w:t>Dr Nicolini</w:t>
            </w:r>
          </w:p>
          <w:p w:rsidR="00276A3E" w:rsidRPr="00200E3B" w:rsidRDefault="00276A3E" w:rsidP="00276A3E">
            <w:pPr>
              <w:pStyle w:val="Paragraphedeliste"/>
              <w:numPr>
                <w:ilvl w:val="0"/>
                <w:numId w:val="40"/>
              </w:numPr>
              <w:spacing w:line="276" w:lineRule="auto"/>
              <w:rPr>
                <w:sz w:val="24"/>
                <w:szCs w:val="24"/>
              </w:rPr>
            </w:pPr>
            <w:r w:rsidRPr="00200E3B">
              <w:rPr>
                <w:sz w:val="24"/>
                <w:szCs w:val="24"/>
              </w:rPr>
              <w:lastRenderedPageBreak/>
              <w:t>Dr Rey</w:t>
            </w:r>
          </w:p>
          <w:p w:rsidR="00276A3E" w:rsidRPr="00200E3B" w:rsidRDefault="00276A3E" w:rsidP="00276A3E">
            <w:pPr>
              <w:spacing w:line="276" w:lineRule="auto"/>
              <w:rPr>
                <w:b/>
                <w:sz w:val="24"/>
                <w:szCs w:val="24"/>
              </w:rPr>
            </w:pPr>
            <w:r w:rsidRPr="00200E3B">
              <w:rPr>
                <w:b/>
                <w:sz w:val="24"/>
                <w:szCs w:val="24"/>
              </w:rPr>
              <w:t>Hôpital Saint-Antoine :</w:t>
            </w:r>
          </w:p>
          <w:p w:rsidR="00276A3E" w:rsidRPr="00200E3B" w:rsidRDefault="00276A3E" w:rsidP="00276A3E">
            <w:pPr>
              <w:pStyle w:val="Paragraphedeliste"/>
              <w:numPr>
                <w:ilvl w:val="0"/>
                <w:numId w:val="40"/>
              </w:numPr>
              <w:spacing w:line="276" w:lineRule="auto"/>
              <w:rPr>
                <w:sz w:val="24"/>
                <w:szCs w:val="24"/>
              </w:rPr>
            </w:pPr>
            <w:r w:rsidRPr="00200E3B">
              <w:rPr>
                <w:sz w:val="24"/>
                <w:szCs w:val="24"/>
              </w:rPr>
              <w:t>Dr Garderet</w:t>
            </w:r>
          </w:p>
          <w:p w:rsidR="00276A3E" w:rsidRPr="00200E3B" w:rsidRDefault="00276A3E" w:rsidP="00276A3E">
            <w:pPr>
              <w:spacing w:line="276" w:lineRule="auto"/>
              <w:rPr>
                <w:b/>
                <w:sz w:val="24"/>
                <w:szCs w:val="24"/>
              </w:rPr>
            </w:pPr>
            <w:r w:rsidRPr="00200E3B">
              <w:rPr>
                <w:b/>
                <w:sz w:val="24"/>
                <w:szCs w:val="24"/>
              </w:rPr>
              <w:t>Centre Hospitalier Lyon Sud :</w:t>
            </w:r>
          </w:p>
          <w:p w:rsidR="00276A3E" w:rsidRPr="00200E3B" w:rsidRDefault="00276A3E" w:rsidP="00276A3E">
            <w:pPr>
              <w:pStyle w:val="Paragraphedeliste"/>
              <w:numPr>
                <w:ilvl w:val="0"/>
                <w:numId w:val="40"/>
              </w:numPr>
              <w:spacing w:line="276" w:lineRule="auto"/>
              <w:rPr>
                <w:sz w:val="24"/>
                <w:szCs w:val="24"/>
              </w:rPr>
            </w:pPr>
            <w:r w:rsidRPr="00200E3B">
              <w:rPr>
                <w:sz w:val="24"/>
                <w:szCs w:val="24"/>
              </w:rPr>
              <w:t>Dr Brachy</w:t>
            </w:r>
          </w:p>
          <w:p w:rsidR="00276A3E" w:rsidRPr="00200E3B" w:rsidRDefault="00276A3E" w:rsidP="00276A3E">
            <w:pPr>
              <w:pStyle w:val="Paragraphedeliste"/>
              <w:numPr>
                <w:ilvl w:val="0"/>
                <w:numId w:val="40"/>
              </w:numPr>
              <w:spacing w:line="276" w:lineRule="auto"/>
              <w:rPr>
                <w:sz w:val="24"/>
                <w:szCs w:val="24"/>
              </w:rPr>
            </w:pPr>
            <w:r w:rsidRPr="00200E3B">
              <w:rPr>
                <w:sz w:val="24"/>
                <w:szCs w:val="24"/>
              </w:rPr>
              <w:t>Dr Bouafia Sauvy</w:t>
            </w:r>
          </w:p>
          <w:p w:rsidR="00276A3E" w:rsidRPr="00200E3B" w:rsidRDefault="00276A3E" w:rsidP="00276A3E">
            <w:pPr>
              <w:pStyle w:val="Paragraphedeliste"/>
              <w:numPr>
                <w:ilvl w:val="0"/>
                <w:numId w:val="40"/>
              </w:numPr>
              <w:spacing w:line="276" w:lineRule="auto"/>
              <w:rPr>
                <w:sz w:val="24"/>
                <w:szCs w:val="24"/>
              </w:rPr>
            </w:pPr>
            <w:r w:rsidRPr="00200E3B">
              <w:rPr>
                <w:sz w:val="24"/>
                <w:szCs w:val="24"/>
              </w:rPr>
              <w:t>Dr Broussais-Guillaumot</w:t>
            </w:r>
          </w:p>
          <w:p w:rsidR="00276A3E" w:rsidRPr="00200E3B" w:rsidRDefault="00276A3E" w:rsidP="00276A3E">
            <w:pPr>
              <w:pStyle w:val="Paragraphedeliste"/>
              <w:numPr>
                <w:ilvl w:val="0"/>
                <w:numId w:val="40"/>
              </w:numPr>
              <w:spacing w:line="276" w:lineRule="auto"/>
              <w:rPr>
                <w:sz w:val="24"/>
                <w:szCs w:val="24"/>
              </w:rPr>
            </w:pPr>
            <w:r w:rsidRPr="00200E3B">
              <w:rPr>
                <w:sz w:val="24"/>
                <w:szCs w:val="24"/>
              </w:rPr>
              <w:t>Dr Dony</w:t>
            </w:r>
          </w:p>
          <w:p w:rsidR="00276A3E" w:rsidRPr="00200E3B" w:rsidRDefault="00276A3E" w:rsidP="00276A3E">
            <w:pPr>
              <w:pStyle w:val="Paragraphedeliste"/>
              <w:numPr>
                <w:ilvl w:val="0"/>
                <w:numId w:val="40"/>
              </w:numPr>
              <w:spacing w:line="276" w:lineRule="auto"/>
              <w:rPr>
                <w:sz w:val="24"/>
                <w:szCs w:val="24"/>
              </w:rPr>
            </w:pPr>
            <w:r w:rsidRPr="00200E3B">
              <w:rPr>
                <w:sz w:val="24"/>
                <w:szCs w:val="24"/>
              </w:rPr>
              <w:t>Dr Ferrant</w:t>
            </w:r>
          </w:p>
          <w:p w:rsidR="00276A3E" w:rsidRPr="00200E3B" w:rsidRDefault="00276A3E" w:rsidP="00276A3E">
            <w:pPr>
              <w:pStyle w:val="Paragraphedeliste"/>
              <w:numPr>
                <w:ilvl w:val="0"/>
                <w:numId w:val="40"/>
              </w:numPr>
              <w:spacing w:line="276" w:lineRule="auto"/>
              <w:rPr>
                <w:sz w:val="24"/>
                <w:szCs w:val="24"/>
              </w:rPr>
            </w:pPr>
            <w:r w:rsidRPr="00200E3B">
              <w:rPr>
                <w:sz w:val="24"/>
                <w:szCs w:val="24"/>
              </w:rPr>
              <w:t>Dr Ghergus</w:t>
            </w:r>
          </w:p>
          <w:p w:rsidR="00276A3E" w:rsidRPr="00200E3B" w:rsidRDefault="00276A3E" w:rsidP="00276A3E">
            <w:pPr>
              <w:pStyle w:val="Paragraphedeliste"/>
              <w:numPr>
                <w:ilvl w:val="0"/>
                <w:numId w:val="40"/>
              </w:numPr>
              <w:spacing w:line="276" w:lineRule="auto"/>
              <w:rPr>
                <w:sz w:val="24"/>
                <w:szCs w:val="24"/>
              </w:rPr>
            </w:pPr>
            <w:r w:rsidRPr="00200E3B">
              <w:rPr>
                <w:sz w:val="24"/>
                <w:szCs w:val="24"/>
              </w:rPr>
              <w:t>Dr Karlin</w:t>
            </w:r>
          </w:p>
          <w:p w:rsidR="00276A3E" w:rsidRPr="00200E3B" w:rsidRDefault="00276A3E" w:rsidP="00276A3E">
            <w:pPr>
              <w:pStyle w:val="Paragraphedeliste"/>
              <w:numPr>
                <w:ilvl w:val="0"/>
                <w:numId w:val="40"/>
              </w:numPr>
              <w:spacing w:line="276" w:lineRule="auto"/>
              <w:rPr>
                <w:sz w:val="24"/>
                <w:szCs w:val="24"/>
              </w:rPr>
            </w:pPr>
            <w:r w:rsidRPr="00200E3B">
              <w:rPr>
                <w:sz w:val="24"/>
                <w:szCs w:val="24"/>
              </w:rPr>
              <w:t>Dr Lazareth</w:t>
            </w:r>
          </w:p>
          <w:p w:rsidR="00276A3E" w:rsidRPr="00200E3B" w:rsidRDefault="00276A3E" w:rsidP="00276A3E">
            <w:pPr>
              <w:pStyle w:val="Paragraphedeliste"/>
              <w:numPr>
                <w:ilvl w:val="0"/>
                <w:numId w:val="40"/>
              </w:numPr>
              <w:spacing w:line="276" w:lineRule="auto"/>
              <w:rPr>
                <w:sz w:val="24"/>
                <w:szCs w:val="24"/>
              </w:rPr>
            </w:pPr>
            <w:r w:rsidRPr="00200E3B">
              <w:rPr>
                <w:sz w:val="24"/>
                <w:szCs w:val="24"/>
              </w:rPr>
              <w:t>Dr Safar</w:t>
            </w:r>
          </w:p>
          <w:p w:rsidR="00276A3E" w:rsidRPr="00200E3B" w:rsidRDefault="00276A3E" w:rsidP="00276A3E">
            <w:pPr>
              <w:pStyle w:val="Paragraphedeliste"/>
              <w:numPr>
                <w:ilvl w:val="0"/>
                <w:numId w:val="40"/>
              </w:numPr>
              <w:spacing w:line="276" w:lineRule="auto"/>
              <w:rPr>
                <w:sz w:val="24"/>
                <w:szCs w:val="24"/>
              </w:rPr>
            </w:pPr>
            <w:r w:rsidRPr="00200E3B">
              <w:rPr>
                <w:sz w:val="24"/>
                <w:szCs w:val="24"/>
              </w:rPr>
              <w:t>Dr Sarkozy</w:t>
            </w:r>
          </w:p>
          <w:p w:rsidR="00276A3E" w:rsidRPr="00200E3B" w:rsidRDefault="00276A3E" w:rsidP="00276A3E">
            <w:pPr>
              <w:pStyle w:val="Paragraphedeliste"/>
              <w:numPr>
                <w:ilvl w:val="0"/>
                <w:numId w:val="40"/>
              </w:numPr>
              <w:spacing w:line="276" w:lineRule="auto"/>
              <w:rPr>
                <w:sz w:val="24"/>
                <w:szCs w:val="24"/>
              </w:rPr>
            </w:pPr>
            <w:r w:rsidRPr="00200E3B">
              <w:rPr>
                <w:sz w:val="24"/>
                <w:szCs w:val="24"/>
              </w:rPr>
              <w:t>Dr Ghesquières</w:t>
            </w:r>
          </w:p>
          <w:p w:rsidR="00276A3E" w:rsidRPr="00200E3B" w:rsidRDefault="00276A3E" w:rsidP="00276A3E">
            <w:pPr>
              <w:pStyle w:val="Paragraphedeliste"/>
              <w:numPr>
                <w:ilvl w:val="0"/>
                <w:numId w:val="40"/>
              </w:numPr>
              <w:spacing w:line="276" w:lineRule="auto"/>
              <w:rPr>
                <w:sz w:val="24"/>
                <w:szCs w:val="24"/>
              </w:rPr>
            </w:pPr>
            <w:r w:rsidRPr="00200E3B">
              <w:rPr>
                <w:sz w:val="24"/>
                <w:szCs w:val="24"/>
              </w:rPr>
              <w:t>Pr Salles</w:t>
            </w:r>
          </w:p>
          <w:p w:rsidR="00276A3E" w:rsidRPr="00200E3B" w:rsidRDefault="00276A3E" w:rsidP="00276A3E">
            <w:pPr>
              <w:spacing w:line="276" w:lineRule="auto"/>
              <w:rPr>
                <w:b/>
                <w:sz w:val="24"/>
                <w:szCs w:val="24"/>
              </w:rPr>
            </w:pPr>
            <w:r w:rsidRPr="00200E3B">
              <w:rPr>
                <w:b/>
                <w:sz w:val="24"/>
                <w:szCs w:val="24"/>
              </w:rPr>
              <w:t>Institut Curie :</w:t>
            </w:r>
          </w:p>
          <w:p w:rsidR="00276A3E" w:rsidRPr="00200E3B" w:rsidRDefault="00276A3E" w:rsidP="00276A3E">
            <w:pPr>
              <w:pStyle w:val="Paragraphedeliste"/>
              <w:numPr>
                <w:ilvl w:val="0"/>
                <w:numId w:val="40"/>
              </w:numPr>
              <w:spacing w:line="276" w:lineRule="auto"/>
              <w:rPr>
                <w:sz w:val="24"/>
                <w:szCs w:val="24"/>
              </w:rPr>
            </w:pPr>
            <w:r w:rsidRPr="00200E3B">
              <w:rPr>
                <w:sz w:val="24"/>
                <w:szCs w:val="24"/>
              </w:rPr>
              <w:t>Dr Kuhnowski</w:t>
            </w:r>
          </w:p>
          <w:p w:rsidR="00276A3E" w:rsidRPr="00200E3B" w:rsidRDefault="00276A3E" w:rsidP="00276A3E">
            <w:pPr>
              <w:spacing w:line="276" w:lineRule="auto"/>
              <w:rPr>
                <w:b/>
                <w:sz w:val="24"/>
                <w:szCs w:val="24"/>
              </w:rPr>
            </w:pPr>
            <w:r w:rsidRPr="00200E3B">
              <w:rPr>
                <w:b/>
                <w:sz w:val="24"/>
                <w:szCs w:val="24"/>
              </w:rPr>
              <w:t>Groupe Hospitalier Pitié Salpêtrière</w:t>
            </w:r>
          </w:p>
          <w:p w:rsidR="00276A3E" w:rsidRPr="00200E3B" w:rsidRDefault="00276A3E" w:rsidP="00276A3E">
            <w:pPr>
              <w:pStyle w:val="Paragraphedeliste"/>
              <w:numPr>
                <w:ilvl w:val="0"/>
                <w:numId w:val="40"/>
              </w:numPr>
              <w:spacing w:line="276" w:lineRule="auto"/>
              <w:rPr>
                <w:sz w:val="24"/>
                <w:szCs w:val="24"/>
              </w:rPr>
            </w:pPr>
            <w:r w:rsidRPr="00200E3B">
              <w:rPr>
                <w:sz w:val="24"/>
                <w:szCs w:val="24"/>
              </w:rPr>
              <w:t>Dr Roos-Weil</w:t>
            </w:r>
          </w:p>
          <w:p w:rsidR="00276A3E" w:rsidRPr="00200E3B" w:rsidRDefault="00276A3E" w:rsidP="00276A3E"/>
          <w:p w:rsidR="00276A3E" w:rsidRPr="00200E3B" w:rsidRDefault="00276A3E" w:rsidP="00276A3E">
            <w:pPr>
              <w:pStyle w:val="Paragraphedeliste"/>
              <w:spacing w:line="276" w:lineRule="auto"/>
              <w:ind w:left="0"/>
              <w:rPr>
                <w:b/>
                <w:sz w:val="24"/>
                <w:szCs w:val="24"/>
                <w:u w:val="single"/>
              </w:rPr>
            </w:pPr>
            <w:r w:rsidRPr="00200E3B">
              <w:rPr>
                <w:b/>
                <w:sz w:val="24"/>
                <w:szCs w:val="24"/>
                <w:u w:val="single"/>
              </w:rPr>
              <w:t>Centres internationaux :</w:t>
            </w:r>
          </w:p>
          <w:p w:rsidR="00276A3E" w:rsidRPr="00200E3B" w:rsidRDefault="00276A3E" w:rsidP="00276A3E">
            <w:pPr>
              <w:spacing w:line="276" w:lineRule="auto"/>
              <w:rPr>
                <w:b/>
                <w:sz w:val="24"/>
                <w:szCs w:val="24"/>
                <w:lang w:val="en-US"/>
              </w:rPr>
            </w:pPr>
            <w:r w:rsidRPr="00200E3B">
              <w:rPr>
                <w:b/>
                <w:sz w:val="24"/>
                <w:szCs w:val="24"/>
                <w:lang w:val="en-US"/>
              </w:rPr>
              <w:t>American University of Beirut (Beyrouth):</w:t>
            </w:r>
          </w:p>
          <w:p w:rsidR="00276A3E" w:rsidRPr="00200E3B" w:rsidRDefault="00276A3E" w:rsidP="00276A3E">
            <w:pPr>
              <w:pStyle w:val="Paragraphedeliste"/>
              <w:numPr>
                <w:ilvl w:val="0"/>
                <w:numId w:val="40"/>
              </w:numPr>
              <w:spacing w:line="276" w:lineRule="auto"/>
              <w:rPr>
                <w:sz w:val="24"/>
                <w:szCs w:val="24"/>
              </w:rPr>
            </w:pPr>
            <w:r w:rsidRPr="00200E3B">
              <w:rPr>
                <w:sz w:val="24"/>
                <w:szCs w:val="24"/>
              </w:rPr>
              <w:t xml:space="preserve">Dr Bazarbachi </w:t>
            </w:r>
          </w:p>
          <w:p w:rsidR="00276A3E" w:rsidRPr="00200E3B" w:rsidRDefault="00276A3E" w:rsidP="00276A3E">
            <w:pPr>
              <w:spacing w:line="276" w:lineRule="auto"/>
              <w:rPr>
                <w:b/>
                <w:sz w:val="24"/>
                <w:szCs w:val="24"/>
                <w:lang w:val="en-US"/>
              </w:rPr>
            </w:pPr>
            <w:r w:rsidRPr="00200E3B">
              <w:rPr>
                <w:b/>
                <w:sz w:val="24"/>
                <w:szCs w:val="24"/>
                <w:lang w:val="en-US"/>
              </w:rPr>
              <w:t>CHU Sart Tilman (Liège):</w:t>
            </w:r>
          </w:p>
          <w:p w:rsidR="00276A3E" w:rsidRPr="00200E3B" w:rsidRDefault="00276A3E" w:rsidP="00276A3E">
            <w:pPr>
              <w:pStyle w:val="Paragraphedeliste"/>
              <w:numPr>
                <w:ilvl w:val="0"/>
                <w:numId w:val="40"/>
              </w:numPr>
              <w:spacing w:line="276" w:lineRule="auto"/>
              <w:rPr>
                <w:sz w:val="24"/>
                <w:szCs w:val="24"/>
                <w:lang w:val="en-US"/>
              </w:rPr>
            </w:pPr>
            <w:r w:rsidRPr="00200E3B">
              <w:rPr>
                <w:sz w:val="24"/>
                <w:szCs w:val="24"/>
                <w:lang w:val="en-US"/>
              </w:rPr>
              <w:t>Dr Beguin</w:t>
            </w:r>
          </w:p>
          <w:p w:rsidR="00276A3E" w:rsidRPr="00200E3B" w:rsidRDefault="00276A3E" w:rsidP="00276A3E">
            <w:pPr>
              <w:spacing w:line="276" w:lineRule="auto"/>
              <w:rPr>
                <w:b/>
                <w:color w:val="FF0000"/>
                <w:sz w:val="24"/>
                <w:szCs w:val="24"/>
              </w:rPr>
            </w:pPr>
            <w:r w:rsidRPr="00200E3B">
              <w:rPr>
                <w:b/>
                <w:sz w:val="24"/>
                <w:szCs w:val="24"/>
              </w:rPr>
              <w:t xml:space="preserve">EHU Oran (Oran): </w:t>
            </w:r>
          </w:p>
          <w:p w:rsidR="00276A3E" w:rsidRPr="00200E3B" w:rsidRDefault="00276A3E" w:rsidP="00276A3E">
            <w:pPr>
              <w:pStyle w:val="Paragraphedeliste"/>
              <w:numPr>
                <w:ilvl w:val="0"/>
                <w:numId w:val="40"/>
              </w:numPr>
              <w:spacing w:line="276" w:lineRule="auto"/>
              <w:rPr>
                <w:sz w:val="24"/>
                <w:szCs w:val="24"/>
                <w:lang w:val="en-US"/>
              </w:rPr>
            </w:pPr>
            <w:r w:rsidRPr="00200E3B">
              <w:rPr>
                <w:sz w:val="24"/>
                <w:szCs w:val="24"/>
                <w:lang w:val="en-US"/>
              </w:rPr>
              <w:t>Pr Bekadja</w:t>
            </w:r>
          </w:p>
          <w:p w:rsidR="00276A3E" w:rsidRPr="00200E3B" w:rsidRDefault="00276A3E" w:rsidP="00276A3E">
            <w:pPr>
              <w:rPr>
                <w:rFonts w:ascii="Calibri" w:hAnsi="Calibri" w:cs="Calibri"/>
                <w:lang w:eastAsia="x-none"/>
              </w:rPr>
            </w:pPr>
            <w:r w:rsidRPr="00200E3B">
              <w:rPr>
                <w:sz w:val="24"/>
                <w:szCs w:val="24"/>
                <w:lang w:val="en-US"/>
              </w:rPr>
              <w:t>Dr Ouldjeriouat</w:t>
            </w:r>
          </w:p>
        </w:tc>
      </w:tr>
    </w:tbl>
    <w:p w:rsidR="003417C9" w:rsidRPr="00C21F23" w:rsidRDefault="003417C9" w:rsidP="00840549">
      <w:pPr>
        <w:rPr>
          <w:sz w:val="2"/>
          <w:szCs w:val="2"/>
          <w:lang w:eastAsia="x-none"/>
        </w:rPr>
      </w:pPr>
    </w:p>
    <w:sectPr w:rsidR="003417C9" w:rsidRPr="00C21F23">
      <w:headerReference w:type="default" r:id="rId15"/>
      <w:footerReference w:type="default" r:id="rId16"/>
      <w:pgSz w:w="11906" w:h="16838"/>
      <w:pgMar w:top="851" w:right="851" w:bottom="851" w:left="851"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43FF" w:rsidRDefault="00B643FF">
      <w:r>
        <w:separator/>
      </w:r>
    </w:p>
  </w:endnote>
  <w:endnote w:type="continuationSeparator" w:id="0">
    <w:p w:rsidR="00B643FF" w:rsidRDefault="00B643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778" w:rsidRPr="00571CD4" w:rsidRDefault="00376273" w:rsidP="00953778">
    <w:pPr>
      <w:pStyle w:val="Notedefin"/>
      <w:rPr>
        <w:rFonts w:ascii="Calibri" w:hAnsi="Calibri" w:cs="Calibri"/>
        <w:sz w:val="24"/>
        <w:szCs w:val="24"/>
      </w:rPr>
    </w:pPr>
    <w:r w:rsidRPr="005672EE">
      <w:rPr>
        <w:rFonts w:ascii="Calibri" w:hAnsi="Calibri" w:cs="Calibri"/>
      </w:rPr>
      <w:t>Etude IRMYG - Version n°</w:t>
    </w:r>
    <w:r w:rsidR="00200E3B" w:rsidRPr="008A5F78">
      <w:rPr>
        <w:rFonts w:ascii="Calibri" w:hAnsi="Calibri" w:cs="Calibri"/>
        <w:szCs w:val="24"/>
      </w:rPr>
      <w:t>1.2 du 27/02/2018</w:t>
    </w:r>
  </w:p>
  <w:p w:rsidR="00376273" w:rsidRPr="005672EE" w:rsidRDefault="00376273" w:rsidP="00AB5138">
    <w:pPr>
      <w:pStyle w:val="Pieddepage"/>
      <w:tabs>
        <w:tab w:val="clear" w:pos="9072"/>
        <w:tab w:val="right" w:pos="10206"/>
      </w:tabs>
      <w:rPr>
        <w:rFonts w:ascii="Calibri" w:hAnsi="Calibri" w:cs="Calibri"/>
      </w:rPr>
    </w:pPr>
    <w:r w:rsidRPr="005672EE">
      <w:rPr>
        <w:rFonts w:ascii="Calibri" w:hAnsi="Calibri" w:cs="Calibri"/>
      </w:rPr>
      <w:tab/>
    </w:r>
    <w:r w:rsidRPr="005672EE">
      <w:rPr>
        <w:rFonts w:ascii="Calibri" w:hAnsi="Calibri" w:cs="Calibri"/>
      </w:rPr>
      <w:tab/>
      <w:t xml:space="preserve">Page </w:t>
    </w:r>
    <w:r w:rsidRPr="005672EE">
      <w:rPr>
        <w:rFonts w:ascii="Calibri" w:hAnsi="Calibri" w:cs="Calibri"/>
      </w:rPr>
      <w:fldChar w:fldCharType="begin"/>
    </w:r>
    <w:r w:rsidRPr="005672EE">
      <w:rPr>
        <w:rFonts w:ascii="Calibri" w:hAnsi="Calibri" w:cs="Calibri"/>
      </w:rPr>
      <w:instrText>PAGE  \* Arabic  \* MERGEFORMAT</w:instrText>
    </w:r>
    <w:r w:rsidRPr="005672EE">
      <w:rPr>
        <w:rFonts w:ascii="Calibri" w:hAnsi="Calibri" w:cs="Calibri"/>
      </w:rPr>
      <w:fldChar w:fldCharType="separate"/>
    </w:r>
    <w:r w:rsidR="009D192F">
      <w:rPr>
        <w:rFonts w:ascii="Calibri" w:hAnsi="Calibri" w:cs="Calibri"/>
        <w:noProof/>
      </w:rPr>
      <w:t>1</w:t>
    </w:r>
    <w:r w:rsidRPr="005672EE">
      <w:rPr>
        <w:rFonts w:ascii="Calibri" w:hAnsi="Calibri" w:cs="Calibri"/>
      </w:rPr>
      <w:fldChar w:fldCharType="end"/>
    </w:r>
    <w:r w:rsidRPr="005672EE">
      <w:rPr>
        <w:rFonts w:ascii="Calibri" w:hAnsi="Calibri" w:cs="Calibri"/>
      </w:rPr>
      <w:t xml:space="preserve"> sur </w:t>
    </w:r>
    <w:r w:rsidRPr="005672EE">
      <w:rPr>
        <w:rFonts w:ascii="Calibri" w:hAnsi="Calibri" w:cs="Calibri"/>
      </w:rPr>
      <w:fldChar w:fldCharType="begin"/>
    </w:r>
    <w:r w:rsidRPr="005672EE">
      <w:rPr>
        <w:rFonts w:ascii="Calibri" w:hAnsi="Calibri" w:cs="Calibri"/>
      </w:rPr>
      <w:instrText>NUMPAGES  \* Arabic  \* MERGEFORMAT</w:instrText>
    </w:r>
    <w:r w:rsidRPr="005672EE">
      <w:rPr>
        <w:rFonts w:ascii="Calibri" w:hAnsi="Calibri" w:cs="Calibri"/>
      </w:rPr>
      <w:fldChar w:fldCharType="separate"/>
    </w:r>
    <w:r w:rsidR="009D192F">
      <w:rPr>
        <w:rFonts w:ascii="Calibri" w:hAnsi="Calibri" w:cs="Calibri"/>
        <w:noProof/>
      </w:rPr>
      <w:t>30</w:t>
    </w:r>
    <w:r w:rsidRPr="005672EE">
      <w:rPr>
        <w:rFonts w:ascii="Calibri" w:hAnsi="Calibri" w:cs="Calibri"/>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6273" w:rsidRPr="00577911" w:rsidRDefault="00376273" w:rsidP="00577911">
    <w:pPr>
      <w:pStyle w:val="Pieddepage"/>
      <w:tabs>
        <w:tab w:val="clear" w:pos="9072"/>
        <w:tab w:val="right" w:pos="10206"/>
      </w:tabs>
    </w:pPr>
    <w:r w:rsidRPr="005672EE">
      <w:rPr>
        <w:rFonts w:ascii="Calibri" w:hAnsi="Calibri" w:cs="Calibri"/>
      </w:rPr>
      <w:t>Etude IRMYG - Version n°</w:t>
    </w:r>
    <w:r w:rsidR="00200E3B" w:rsidRPr="008A5F78">
      <w:rPr>
        <w:rFonts w:ascii="Calibri" w:hAnsi="Calibri" w:cs="Calibri"/>
      </w:rPr>
      <w:t>1.2 du 27/02/2018</w:t>
    </w:r>
    <w:r>
      <w:tab/>
    </w:r>
    <w:r w:rsidR="008A5F78">
      <w:tab/>
    </w:r>
    <w:r w:rsidRPr="00571CD4">
      <w:rPr>
        <w:rFonts w:ascii="Calibri" w:hAnsi="Calibri" w:cs="Calibri"/>
      </w:rPr>
      <w:t xml:space="preserve">Page </w:t>
    </w:r>
    <w:r w:rsidRPr="00571CD4">
      <w:rPr>
        <w:rFonts w:ascii="Calibri" w:hAnsi="Calibri" w:cs="Calibri"/>
      </w:rPr>
      <w:fldChar w:fldCharType="begin"/>
    </w:r>
    <w:r w:rsidRPr="00571CD4">
      <w:rPr>
        <w:rFonts w:ascii="Calibri" w:hAnsi="Calibri" w:cs="Calibri"/>
      </w:rPr>
      <w:instrText>PAGE  \* Arabic  \* MERGEFORMAT</w:instrText>
    </w:r>
    <w:r w:rsidRPr="00571CD4">
      <w:rPr>
        <w:rFonts w:ascii="Calibri" w:hAnsi="Calibri" w:cs="Calibri"/>
      </w:rPr>
      <w:fldChar w:fldCharType="separate"/>
    </w:r>
    <w:r w:rsidR="009D192F">
      <w:rPr>
        <w:rFonts w:ascii="Calibri" w:hAnsi="Calibri" w:cs="Calibri"/>
        <w:noProof/>
      </w:rPr>
      <w:t>30</w:t>
    </w:r>
    <w:r w:rsidRPr="00571CD4">
      <w:rPr>
        <w:rFonts w:ascii="Calibri" w:hAnsi="Calibri" w:cs="Calibri"/>
      </w:rPr>
      <w:fldChar w:fldCharType="end"/>
    </w:r>
    <w:r w:rsidRPr="00571CD4">
      <w:rPr>
        <w:rFonts w:ascii="Calibri" w:hAnsi="Calibri" w:cs="Calibri"/>
      </w:rPr>
      <w:t xml:space="preserve"> sur </w:t>
    </w:r>
    <w:r w:rsidRPr="00571CD4">
      <w:rPr>
        <w:rFonts w:ascii="Calibri" w:hAnsi="Calibri" w:cs="Calibri"/>
      </w:rPr>
      <w:fldChar w:fldCharType="begin"/>
    </w:r>
    <w:r w:rsidRPr="00571CD4">
      <w:rPr>
        <w:rFonts w:ascii="Calibri" w:hAnsi="Calibri" w:cs="Calibri"/>
      </w:rPr>
      <w:instrText>NUMPAGES  \* Arabic  \* MERGEFORMAT</w:instrText>
    </w:r>
    <w:r w:rsidRPr="00571CD4">
      <w:rPr>
        <w:rFonts w:ascii="Calibri" w:hAnsi="Calibri" w:cs="Calibri"/>
      </w:rPr>
      <w:fldChar w:fldCharType="separate"/>
    </w:r>
    <w:r w:rsidR="009D192F">
      <w:rPr>
        <w:rFonts w:ascii="Calibri" w:hAnsi="Calibri" w:cs="Calibri"/>
        <w:noProof/>
      </w:rPr>
      <w:t>30</w:t>
    </w:r>
    <w:r w:rsidRPr="00571CD4">
      <w:rPr>
        <w:rFonts w:ascii="Calibri" w:hAnsi="Calibri" w:cs="Calibri"/>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43FF" w:rsidRDefault="00B643FF">
      <w:r>
        <w:separator/>
      </w:r>
    </w:p>
  </w:footnote>
  <w:footnote w:type="continuationSeparator" w:id="0">
    <w:p w:rsidR="00B643FF" w:rsidRDefault="00B643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6273" w:rsidRDefault="00376273">
    <w:pPr>
      <w:pStyle w:val="En-tte"/>
      <w:tabs>
        <w:tab w:val="clear" w:pos="4536"/>
        <w:tab w:val="clear" w:pos="9072"/>
        <w:tab w:val="center" w:pos="4962"/>
        <w:tab w:val="right" w:pos="10206"/>
      </w:tabs>
      <w:jc w:val="center"/>
      <w:rPr>
        <w:sz w:val="12"/>
      </w:rPr>
    </w:pPr>
    <w:r>
      <w:rPr>
        <w:rStyle w:val="Numrodepage"/>
        <w:b/>
        <w:sz w:val="24"/>
      </w:rPr>
      <w:tab/>
    </w:r>
    <w:r>
      <w:rPr>
        <w:rStyle w:val="Numrodepage"/>
        <w:sz w:val="24"/>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6273" w:rsidRDefault="00376273" w:rsidP="00385CCF">
    <w:pPr>
      <w:pStyle w:val="En-tte"/>
      <w:tabs>
        <w:tab w:val="clear" w:pos="4536"/>
        <w:tab w:val="clear" w:pos="9072"/>
        <w:tab w:val="center" w:pos="9923"/>
        <w:tab w:val="right" w:pos="10206"/>
      </w:tabs>
      <w:ind w:left="4395"/>
      <w:rPr>
        <w:rStyle w:val="Numrodepage"/>
        <w:sz w:val="24"/>
      </w:rPr>
    </w:pPr>
    <w:r>
      <w:rPr>
        <w:rStyle w:val="Numrodepage"/>
        <w:sz w:val="24"/>
      </w:rPr>
      <w:tab/>
    </w:r>
  </w:p>
  <w:p w:rsidR="00376273" w:rsidRDefault="00376273">
    <w:pPr>
      <w:pStyle w:val="En-tte"/>
      <w:tabs>
        <w:tab w:val="clear" w:pos="9072"/>
        <w:tab w:val="right" w:pos="9639"/>
      </w:tabs>
      <w:jc w:val="right"/>
      <w:rPr>
        <w:sz w:val="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CCB6ED38"/>
    <w:lvl w:ilvl="0">
      <w:start w:val="1"/>
      <w:numFmt w:val="bullet"/>
      <w:lvlText w:val=""/>
      <w:lvlJc w:val="left"/>
      <w:pPr>
        <w:tabs>
          <w:tab w:val="num" w:pos="360"/>
        </w:tabs>
        <w:ind w:left="360" w:hanging="360"/>
      </w:pPr>
      <w:rPr>
        <w:rFonts w:ascii="Symbol" w:hAnsi="Symbol" w:cs="Symbol" w:hint="default"/>
      </w:rPr>
    </w:lvl>
  </w:abstractNum>
  <w:abstractNum w:abstractNumId="1">
    <w:nsid w:val="00445F5B"/>
    <w:multiLevelType w:val="multilevel"/>
    <w:tmpl w:val="D6505504"/>
    <w:lvl w:ilvl="0">
      <w:start w:val="11"/>
      <w:numFmt w:val="decimal"/>
      <w:lvlText w:val="%1."/>
      <w:lvlJc w:val="left"/>
      <w:pPr>
        <w:ind w:left="480" w:hanging="480"/>
      </w:pPr>
      <w:rPr>
        <w:rFonts w:hint="default"/>
      </w:rPr>
    </w:lvl>
    <w:lvl w:ilvl="1">
      <w:start w:val="1"/>
      <w:numFmt w:val="decimal"/>
      <w:lvlText w:val="%1.%2."/>
      <w:lvlJc w:val="left"/>
      <w:pPr>
        <w:ind w:left="2978" w:hanging="720"/>
      </w:pPr>
      <w:rPr>
        <w:rFonts w:hint="default"/>
      </w:rPr>
    </w:lvl>
    <w:lvl w:ilvl="2">
      <w:start w:val="1"/>
      <w:numFmt w:val="decimal"/>
      <w:lvlText w:val="%1.%2.%3."/>
      <w:lvlJc w:val="left"/>
      <w:pPr>
        <w:ind w:left="5236" w:hanging="720"/>
      </w:pPr>
      <w:rPr>
        <w:rFonts w:hint="default"/>
      </w:rPr>
    </w:lvl>
    <w:lvl w:ilvl="3">
      <w:start w:val="1"/>
      <w:numFmt w:val="decimal"/>
      <w:lvlText w:val="%1.%2.%3.%4."/>
      <w:lvlJc w:val="left"/>
      <w:pPr>
        <w:ind w:left="7854" w:hanging="1080"/>
      </w:pPr>
      <w:rPr>
        <w:rFonts w:hint="default"/>
      </w:rPr>
    </w:lvl>
    <w:lvl w:ilvl="4">
      <w:start w:val="1"/>
      <w:numFmt w:val="decimal"/>
      <w:lvlText w:val="%1.%2.%3.%4.%5."/>
      <w:lvlJc w:val="left"/>
      <w:pPr>
        <w:ind w:left="10112" w:hanging="1080"/>
      </w:pPr>
      <w:rPr>
        <w:rFonts w:hint="default"/>
      </w:rPr>
    </w:lvl>
    <w:lvl w:ilvl="5">
      <w:start w:val="1"/>
      <w:numFmt w:val="decimal"/>
      <w:lvlText w:val="%1.%2.%3.%4.%5.%6."/>
      <w:lvlJc w:val="left"/>
      <w:pPr>
        <w:ind w:left="12730" w:hanging="1440"/>
      </w:pPr>
      <w:rPr>
        <w:rFonts w:hint="default"/>
      </w:rPr>
    </w:lvl>
    <w:lvl w:ilvl="6">
      <w:start w:val="1"/>
      <w:numFmt w:val="decimal"/>
      <w:lvlText w:val="%1.%2.%3.%4.%5.%6.%7."/>
      <w:lvlJc w:val="left"/>
      <w:pPr>
        <w:ind w:left="14988" w:hanging="1440"/>
      </w:pPr>
      <w:rPr>
        <w:rFonts w:hint="default"/>
      </w:rPr>
    </w:lvl>
    <w:lvl w:ilvl="7">
      <w:start w:val="1"/>
      <w:numFmt w:val="decimal"/>
      <w:lvlText w:val="%1.%2.%3.%4.%5.%6.%7.%8."/>
      <w:lvlJc w:val="left"/>
      <w:pPr>
        <w:ind w:left="17606" w:hanging="1800"/>
      </w:pPr>
      <w:rPr>
        <w:rFonts w:hint="default"/>
      </w:rPr>
    </w:lvl>
    <w:lvl w:ilvl="8">
      <w:start w:val="1"/>
      <w:numFmt w:val="decimal"/>
      <w:lvlText w:val="%1.%2.%3.%4.%5.%6.%7.%8.%9."/>
      <w:lvlJc w:val="left"/>
      <w:pPr>
        <w:ind w:left="19864" w:hanging="1800"/>
      </w:pPr>
      <w:rPr>
        <w:rFonts w:hint="default"/>
      </w:rPr>
    </w:lvl>
  </w:abstractNum>
  <w:abstractNum w:abstractNumId="2">
    <w:nsid w:val="06616B2B"/>
    <w:multiLevelType w:val="hybridMultilevel"/>
    <w:tmpl w:val="49EA093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B6422B4"/>
    <w:multiLevelType w:val="hybridMultilevel"/>
    <w:tmpl w:val="6108C7AE"/>
    <w:lvl w:ilvl="0" w:tplc="D304F066">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nsid w:val="0B75434D"/>
    <w:multiLevelType w:val="multilevel"/>
    <w:tmpl w:val="5E2C4462"/>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C6D6047"/>
    <w:multiLevelType w:val="hybridMultilevel"/>
    <w:tmpl w:val="A754E938"/>
    <w:lvl w:ilvl="0" w:tplc="CBCAB7BE">
      <w:start w:val="1"/>
      <w:numFmt w:val="lowerLetter"/>
      <w:lvlText w:val="%1-"/>
      <w:lvlJc w:val="left"/>
      <w:pPr>
        <w:ind w:left="928" w:hanging="360"/>
      </w:pPr>
      <w:rPr>
        <w:rFonts w:cs="Times New Roman" w:hint="default"/>
        <w:color w:val="auto"/>
      </w:rPr>
    </w:lvl>
    <w:lvl w:ilvl="1" w:tplc="040C0019">
      <w:start w:val="1"/>
      <w:numFmt w:val="lowerLetter"/>
      <w:lvlText w:val="%2."/>
      <w:lvlJc w:val="left"/>
      <w:pPr>
        <w:ind w:left="1440" w:hanging="360"/>
      </w:pPr>
      <w:rPr>
        <w:rFonts w:cs="Times New Roman"/>
      </w:rPr>
    </w:lvl>
    <w:lvl w:ilvl="2" w:tplc="040C001B">
      <w:start w:val="1"/>
      <w:numFmt w:val="lowerRoman"/>
      <w:lvlText w:val="%3."/>
      <w:lvlJc w:val="right"/>
      <w:pPr>
        <w:ind w:left="2160" w:hanging="180"/>
      </w:pPr>
      <w:rPr>
        <w:rFonts w:cs="Times New Roman"/>
      </w:rPr>
    </w:lvl>
    <w:lvl w:ilvl="3" w:tplc="040C000F">
      <w:start w:val="1"/>
      <w:numFmt w:val="decimal"/>
      <w:lvlText w:val="%4."/>
      <w:lvlJc w:val="left"/>
      <w:pPr>
        <w:ind w:left="2880" w:hanging="360"/>
      </w:pPr>
      <w:rPr>
        <w:rFonts w:cs="Times New Roman"/>
      </w:rPr>
    </w:lvl>
    <w:lvl w:ilvl="4" w:tplc="040C0019">
      <w:start w:val="1"/>
      <w:numFmt w:val="lowerLetter"/>
      <w:lvlText w:val="%5."/>
      <w:lvlJc w:val="left"/>
      <w:pPr>
        <w:ind w:left="3600" w:hanging="360"/>
      </w:pPr>
      <w:rPr>
        <w:rFonts w:cs="Times New Roman"/>
      </w:rPr>
    </w:lvl>
    <w:lvl w:ilvl="5" w:tplc="040C001B">
      <w:start w:val="1"/>
      <w:numFmt w:val="lowerRoman"/>
      <w:lvlText w:val="%6."/>
      <w:lvlJc w:val="right"/>
      <w:pPr>
        <w:ind w:left="4320" w:hanging="180"/>
      </w:pPr>
      <w:rPr>
        <w:rFonts w:cs="Times New Roman"/>
      </w:rPr>
    </w:lvl>
    <w:lvl w:ilvl="6" w:tplc="040C000F">
      <w:start w:val="1"/>
      <w:numFmt w:val="decimal"/>
      <w:lvlText w:val="%7."/>
      <w:lvlJc w:val="left"/>
      <w:pPr>
        <w:ind w:left="5040" w:hanging="360"/>
      </w:pPr>
      <w:rPr>
        <w:rFonts w:cs="Times New Roman"/>
      </w:rPr>
    </w:lvl>
    <w:lvl w:ilvl="7" w:tplc="040C0019">
      <w:start w:val="1"/>
      <w:numFmt w:val="lowerLetter"/>
      <w:lvlText w:val="%8."/>
      <w:lvlJc w:val="left"/>
      <w:pPr>
        <w:ind w:left="5760" w:hanging="360"/>
      </w:pPr>
      <w:rPr>
        <w:rFonts w:cs="Times New Roman"/>
      </w:rPr>
    </w:lvl>
    <w:lvl w:ilvl="8" w:tplc="040C001B">
      <w:start w:val="1"/>
      <w:numFmt w:val="lowerRoman"/>
      <w:lvlText w:val="%9."/>
      <w:lvlJc w:val="right"/>
      <w:pPr>
        <w:ind w:left="6480" w:hanging="180"/>
      </w:pPr>
      <w:rPr>
        <w:rFonts w:cs="Times New Roman"/>
      </w:rPr>
    </w:lvl>
  </w:abstractNum>
  <w:abstractNum w:abstractNumId="6">
    <w:nsid w:val="0D094DFB"/>
    <w:multiLevelType w:val="hybridMultilevel"/>
    <w:tmpl w:val="673280AA"/>
    <w:lvl w:ilvl="0" w:tplc="040C0003">
      <w:start w:val="1"/>
      <w:numFmt w:val="bullet"/>
      <w:lvlText w:val="o"/>
      <w:lvlJc w:val="left"/>
      <w:pPr>
        <w:ind w:left="360" w:hanging="360"/>
      </w:pPr>
      <w:rPr>
        <w:rFonts w:ascii="Courier New" w:hAnsi="Courier New" w:cs="Courier New"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nsid w:val="0DF46C44"/>
    <w:multiLevelType w:val="multilevel"/>
    <w:tmpl w:val="2B7CC0E2"/>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Times New Roman" w:hAnsi="Times New Roman" w:hint="default"/>
        <w:b/>
        <w:i w:val="0"/>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0FA6ED7"/>
    <w:multiLevelType w:val="hybridMultilevel"/>
    <w:tmpl w:val="DCF65FAC"/>
    <w:lvl w:ilvl="0" w:tplc="4C48FC1C">
      <w:start w:val="5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143149D5"/>
    <w:multiLevelType w:val="hybridMultilevel"/>
    <w:tmpl w:val="E898B96E"/>
    <w:lvl w:ilvl="0" w:tplc="6346E05E">
      <w:start w:val="1"/>
      <w:numFmt w:val="decimal"/>
      <w:lvlText w:val="%1-"/>
      <w:lvlJc w:val="left"/>
      <w:pPr>
        <w:ind w:left="720" w:hanging="360"/>
      </w:pPr>
      <w:rPr>
        <w:rFonts w:ascii="Calibri" w:eastAsia="Times New Roman" w:hAnsi="Calibri" w:cs="Calibri"/>
        <w:b/>
      </w:rPr>
    </w:lvl>
    <w:lvl w:ilvl="1" w:tplc="040C0019">
      <w:start w:val="1"/>
      <w:numFmt w:val="lowerLetter"/>
      <w:lvlText w:val="%2."/>
      <w:lvlJc w:val="left"/>
      <w:pPr>
        <w:ind w:left="1440" w:hanging="360"/>
      </w:pPr>
      <w:rPr>
        <w:rFonts w:cs="Times New Roman"/>
      </w:rPr>
    </w:lvl>
    <w:lvl w:ilvl="2" w:tplc="040C001B">
      <w:start w:val="1"/>
      <w:numFmt w:val="lowerRoman"/>
      <w:lvlText w:val="%3."/>
      <w:lvlJc w:val="right"/>
      <w:pPr>
        <w:ind w:left="2160" w:hanging="180"/>
      </w:pPr>
      <w:rPr>
        <w:rFonts w:cs="Times New Roman"/>
      </w:rPr>
    </w:lvl>
    <w:lvl w:ilvl="3" w:tplc="040C000F">
      <w:start w:val="1"/>
      <w:numFmt w:val="decimal"/>
      <w:lvlText w:val="%4."/>
      <w:lvlJc w:val="left"/>
      <w:pPr>
        <w:ind w:left="2880" w:hanging="360"/>
      </w:pPr>
      <w:rPr>
        <w:rFonts w:cs="Times New Roman"/>
      </w:rPr>
    </w:lvl>
    <w:lvl w:ilvl="4" w:tplc="040C0019">
      <w:start w:val="1"/>
      <w:numFmt w:val="lowerLetter"/>
      <w:lvlText w:val="%5."/>
      <w:lvlJc w:val="left"/>
      <w:pPr>
        <w:ind w:left="3600" w:hanging="360"/>
      </w:pPr>
      <w:rPr>
        <w:rFonts w:cs="Times New Roman"/>
      </w:rPr>
    </w:lvl>
    <w:lvl w:ilvl="5" w:tplc="040C001B">
      <w:start w:val="1"/>
      <w:numFmt w:val="lowerRoman"/>
      <w:lvlText w:val="%6."/>
      <w:lvlJc w:val="right"/>
      <w:pPr>
        <w:ind w:left="4320" w:hanging="180"/>
      </w:pPr>
      <w:rPr>
        <w:rFonts w:cs="Times New Roman"/>
      </w:rPr>
    </w:lvl>
    <w:lvl w:ilvl="6" w:tplc="040C000F">
      <w:start w:val="1"/>
      <w:numFmt w:val="decimal"/>
      <w:lvlText w:val="%7."/>
      <w:lvlJc w:val="left"/>
      <w:pPr>
        <w:ind w:left="5040" w:hanging="360"/>
      </w:pPr>
      <w:rPr>
        <w:rFonts w:cs="Times New Roman"/>
      </w:rPr>
    </w:lvl>
    <w:lvl w:ilvl="7" w:tplc="040C0019">
      <w:start w:val="1"/>
      <w:numFmt w:val="lowerLetter"/>
      <w:lvlText w:val="%8."/>
      <w:lvlJc w:val="left"/>
      <w:pPr>
        <w:ind w:left="5760" w:hanging="360"/>
      </w:pPr>
      <w:rPr>
        <w:rFonts w:cs="Times New Roman"/>
      </w:rPr>
    </w:lvl>
    <w:lvl w:ilvl="8" w:tplc="040C001B">
      <w:start w:val="1"/>
      <w:numFmt w:val="lowerRoman"/>
      <w:lvlText w:val="%9."/>
      <w:lvlJc w:val="right"/>
      <w:pPr>
        <w:ind w:left="6480" w:hanging="180"/>
      </w:pPr>
      <w:rPr>
        <w:rFonts w:cs="Times New Roman"/>
      </w:rPr>
    </w:lvl>
  </w:abstractNum>
  <w:abstractNum w:abstractNumId="10">
    <w:nsid w:val="14564A92"/>
    <w:multiLevelType w:val="multilevel"/>
    <w:tmpl w:val="E90C2B5E"/>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1ABE14B6"/>
    <w:multiLevelType w:val="multilevel"/>
    <w:tmpl w:val="5A140A38"/>
    <w:lvl w:ilvl="0">
      <w:start w:val="10"/>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2">
    <w:nsid w:val="1D310FF2"/>
    <w:multiLevelType w:val="multilevel"/>
    <w:tmpl w:val="B6D20D88"/>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Times New Roman" w:hAnsi="Times New Roman" w:hint="default"/>
        <w:b/>
        <w:i w:val="0"/>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1D3949DC"/>
    <w:multiLevelType w:val="hybridMultilevel"/>
    <w:tmpl w:val="333874AE"/>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5">
      <w:start w:val="1"/>
      <w:numFmt w:val="bullet"/>
      <w:lvlText w:val=""/>
      <w:lvlJc w:val="left"/>
      <w:pPr>
        <w:ind w:left="2880" w:hanging="360"/>
      </w:pPr>
      <w:rPr>
        <w:rFonts w:ascii="Wingdings" w:hAnsi="Wingdings"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1F9D115C"/>
    <w:multiLevelType w:val="multilevel"/>
    <w:tmpl w:val="4B8CC4FC"/>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27FC3AB2"/>
    <w:multiLevelType w:val="hybridMultilevel"/>
    <w:tmpl w:val="47DC4330"/>
    <w:lvl w:ilvl="0" w:tplc="8A90268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280D24F4"/>
    <w:multiLevelType w:val="multilevel"/>
    <w:tmpl w:val="DB16717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7">
    <w:nsid w:val="29A1422D"/>
    <w:multiLevelType w:val="hybridMultilevel"/>
    <w:tmpl w:val="E1726FBC"/>
    <w:lvl w:ilvl="0" w:tplc="A9D49BB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2C660BB4"/>
    <w:multiLevelType w:val="singleLevel"/>
    <w:tmpl w:val="00000000"/>
    <w:lvl w:ilvl="0">
      <w:numFmt w:val="bullet"/>
      <w:lvlText w:val="-"/>
      <w:lvlJc w:val="left"/>
      <w:pPr>
        <w:tabs>
          <w:tab w:val="num" w:pos="360"/>
        </w:tabs>
        <w:ind w:left="360" w:hanging="360"/>
      </w:pPr>
      <w:rPr>
        <w:rFonts w:hint="default"/>
      </w:rPr>
    </w:lvl>
  </w:abstractNum>
  <w:abstractNum w:abstractNumId="19">
    <w:nsid w:val="2FE2264C"/>
    <w:multiLevelType w:val="multilevel"/>
    <w:tmpl w:val="D8CE111E"/>
    <w:lvl w:ilvl="0">
      <w:start w:val="5"/>
      <w:numFmt w:val="decimal"/>
      <w:lvlText w:val="%1."/>
      <w:lvlJc w:val="left"/>
      <w:pPr>
        <w:ind w:left="360" w:hanging="360"/>
      </w:pPr>
      <w:rPr>
        <w:rFonts w:hint="default"/>
      </w:rPr>
    </w:lvl>
    <w:lvl w:ilvl="1">
      <w:start w:val="1"/>
      <w:numFmt w:val="decimal"/>
      <w:lvlText w:val="%1.%2."/>
      <w:lvlJc w:val="left"/>
      <w:pPr>
        <w:ind w:left="1040" w:hanging="36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2760" w:hanging="72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7240" w:hanging="1800"/>
      </w:pPr>
      <w:rPr>
        <w:rFonts w:hint="default"/>
      </w:rPr>
    </w:lvl>
  </w:abstractNum>
  <w:abstractNum w:abstractNumId="20">
    <w:nsid w:val="336D1B0C"/>
    <w:multiLevelType w:val="hybridMultilevel"/>
    <w:tmpl w:val="913E933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1">
    <w:nsid w:val="3BC70D8E"/>
    <w:multiLevelType w:val="hybridMultilevel"/>
    <w:tmpl w:val="F19EE822"/>
    <w:lvl w:ilvl="0" w:tplc="2E0850B2">
      <w:numFmt w:val="bullet"/>
      <w:lvlText w:val="-"/>
      <w:lvlJc w:val="left"/>
      <w:pPr>
        <w:tabs>
          <w:tab w:val="num" w:pos="360"/>
        </w:tabs>
        <w:ind w:left="360" w:hanging="360"/>
      </w:pPr>
      <w:rPr>
        <w:rFonts w:ascii="Times New Roman" w:eastAsia="Times New Roman" w:hAnsi="Times New Roman" w:cs="Times New Roman" w:hint="default"/>
      </w:rPr>
    </w:lvl>
    <w:lvl w:ilvl="1" w:tplc="2E0850B2">
      <w:numFmt w:val="bullet"/>
      <w:lvlText w:val="-"/>
      <w:lvlJc w:val="left"/>
      <w:pPr>
        <w:tabs>
          <w:tab w:val="num" w:pos="1080"/>
        </w:tabs>
        <w:ind w:left="1080" w:hanging="360"/>
      </w:pPr>
      <w:rPr>
        <w:rFonts w:ascii="Times New Roman" w:eastAsia="Times New Roman" w:hAnsi="Times New Roman" w:cs="Times New Roman"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2">
    <w:nsid w:val="3E69141C"/>
    <w:multiLevelType w:val="hybridMultilevel"/>
    <w:tmpl w:val="5824F5C6"/>
    <w:lvl w:ilvl="0" w:tplc="F46A2372">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40AE11BD"/>
    <w:multiLevelType w:val="multilevel"/>
    <w:tmpl w:val="31ECA372"/>
    <w:lvl w:ilvl="0">
      <w:start w:val="7"/>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1287"/>
        </w:tabs>
        <w:ind w:left="1287"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4">
    <w:nsid w:val="4123202C"/>
    <w:multiLevelType w:val="hybridMultilevel"/>
    <w:tmpl w:val="BAF845FE"/>
    <w:lvl w:ilvl="0" w:tplc="8A90268C">
      <w:start w:val="1"/>
      <w:numFmt w:val="upperRoma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nsid w:val="422B1F9C"/>
    <w:multiLevelType w:val="hybridMultilevel"/>
    <w:tmpl w:val="B9C2CA70"/>
    <w:lvl w:ilvl="0" w:tplc="4C48FC1C">
      <w:start w:val="50"/>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6">
    <w:nsid w:val="48DE3D76"/>
    <w:multiLevelType w:val="hybridMultilevel"/>
    <w:tmpl w:val="2FB467B2"/>
    <w:lvl w:ilvl="0" w:tplc="AB7891B0">
      <w:numFmt w:val="bullet"/>
      <w:lvlText w:val="-"/>
      <w:lvlJc w:val="left"/>
      <w:pPr>
        <w:ind w:left="360" w:hanging="360"/>
      </w:pPr>
      <w:rPr>
        <w:rFonts w:ascii="Times New Roman" w:eastAsia="Times New Roman" w:hAnsi="Times New Roman" w:cs="Times New Roman"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7">
    <w:nsid w:val="4A904AC9"/>
    <w:multiLevelType w:val="hybridMultilevel"/>
    <w:tmpl w:val="A85E8EA0"/>
    <w:lvl w:ilvl="0" w:tplc="89AC378E">
      <w:start w:val="1"/>
      <w:numFmt w:val="bullet"/>
      <w:lvlText w:val="-"/>
      <w:lvlJc w:val="left"/>
      <w:pPr>
        <w:ind w:left="720" w:hanging="360"/>
      </w:pPr>
      <w:rPr>
        <w:rFonts w:ascii="Arial" w:eastAsia="Times New Roman" w:hAnsi="Aria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28">
    <w:nsid w:val="4C59305B"/>
    <w:multiLevelType w:val="hybridMultilevel"/>
    <w:tmpl w:val="7736E34C"/>
    <w:lvl w:ilvl="0" w:tplc="4C48FC1C">
      <w:start w:val="50"/>
      <w:numFmt w:val="bullet"/>
      <w:lvlText w:val="-"/>
      <w:lvlJc w:val="left"/>
      <w:pPr>
        <w:ind w:left="360" w:hanging="360"/>
      </w:pPr>
      <w:rPr>
        <w:rFonts w:ascii="Times New Roman" w:eastAsia="Times New Roman" w:hAnsi="Times New Roman" w:cs="Times New Roman"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9">
    <w:nsid w:val="4C6A48C2"/>
    <w:multiLevelType w:val="multilevel"/>
    <w:tmpl w:val="000A026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60"/>
        </w:tabs>
        <w:ind w:left="106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0">
    <w:nsid w:val="4D6E46C6"/>
    <w:multiLevelType w:val="hybridMultilevel"/>
    <w:tmpl w:val="C0A40AEA"/>
    <w:lvl w:ilvl="0" w:tplc="4C48FC1C">
      <w:start w:val="50"/>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1">
    <w:nsid w:val="502D02F9"/>
    <w:multiLevelType w:val="hybridMultilevel"/>
    <w:tmpl w:val="A5CAD22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nsid w:val="51B84AE9"/>
    <w:multiLevelType w:val="hybridMultilevel"/>
    <w:tmpl w:val="2B049450"/>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3">
    <w:nsid w:val="57AF1786"/>
    <w:multiLevelType w:val="multilevel"/>
    <w:tmpl w:val="4BDCBF54"/>
    <w:lvl w:ilvl="0">
      <w:start w:val="11"/>
      <w:numFmt w:val="decimal"/>
      <w:lvlText w:val="%1"/>
      <w:lvlJc w:val="left"/>
      <w:pPr>
        <w:ind w:left="420" w:hanging="420"/>
      </w:pPr>
      <w:rPr>
        <w:rFonts w:hint="default"/>
      </w:rPr>
    </w:lvl>
    <w:lvl w:ilvl="1">
      <w:start w:val="1"/>
      <w:numFmt w:val="decimal"/>
      <w:lvlText w:val="%1.%2"/>
      <w:lvlJc w:val="left"/>
      <w:pPr>
        <w:ind w:left="1838" w:hanging="42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abstractNum w:abstractNumId="34">
    <w:nsid w:val="5A4C6E83"/>
    <w:multiLevelType w:val="multilevel"/>
    <w:tmpl w:val="BA84D5E8"/>
    <w:lvl w:ilvl="0">
      <w:start w:val="11"/>
      <w:numFmt w:val="decimal"/>
      <w:lvlText w:val="%1"/>
      <w:lvlJc w:val="left"/>
      <w:pPr>
        <w:ind w:left="420" w:hanging="420"/>
      </w:pPr>
      <w:rPr>
        <w:rFonts w:hint="default"/>
      </w:rPr>
    </w:lvl>
    <w:lvl w:ilvl="1">
      <w:start w:val="1"/>
      <w:numFmt w:val="decimal"/>
      <w:lvlText w:val="%1.%2"/>
      <w:lvlJc w:val="left"/>
      <w:pPr>
        <w:ind w:left="2258" w:hanging="420"/>
      </w:pPr>
      <w:rPr>
        <w:rFonts w:hint="default"/>
      </w:rPr>
    </w:lvl>
    <w:lvl w:ilvl="2">
      <w:start w:val="1"/>
      <w:numFmt w:val="decimal"/>
      <w:lvlText w:val="%1.%2.%3"/>
      <w:lvlJc w:val="left"/>
      <w:pPr>
        <w:ind w:left="4396" w:hanging="720"/>
      </w:pPr>
      <w:rPr>
        <w:rFonts w:hint="default"/>
      </w:rPr>
    </w:lvl>
    <w:lvl w:ilvl="3">
      <w:start w:val="1"/>
      <w:numFmt w:val="decimal"/>
      <w:lvlText w:val="%1.%2.%3.%4"/>
      <w:lvlJc w:val="left"/>
      <w:pPr>
        <w:ind w:left="6234" w:hanging="720"/>
      </w:pPr>
      <w:rPr>
        <w:rFonts w:hint="default"/>
      </w:rPr>
    </w:lvl>
    <w:lvl w:ilvl="4">
      <w:start w:val="1"/>
      <w:numFmt w:val="decimal"/>
      <w:lvlText w:val="%1.%2.%3.%4.%5"/>
      <w:lvlJc w:val="left"/>
      <w:pPr>
        <w:ind w:left="8432" w:hanging="1080"/>
      </w:pPr>
      <w:rPr>
        <w:rFonts w:hint="default"/>
      </w:rPr>
    </w:lvl>
    <w:lvl w:ilvl="5">
      <w:start w:val="1"/>
      <w:numFmt w:val="decimal"/>
      <w:lvlText w:val="%1.%2.%3.%4.%5.%6"/>
      <w:lvlJc w:val="left"/>
      <w:pPr>
        <w:ind w:left="10270" w:hanging="1080"/>
      </w:pPr>
      <w:rPr>
        <w:rFonts w:hint="default"/>
      </w:rPr>
    </w:lvl>
    <w:lvl w:ilvl="6">
      <w:start w:val="1"/>
      <w:numFmt w:val="decimal"/>
      <w:lvlText w:val="%1.%2.%3.%4.%5.%6.%7"/>
      <w:lvlJc w:val="left"/>
      <w:pPr>
        <w:ind w:left="12468" w:hanging="1440"/>
      </w:pPr>
      <w:rPr>
        <w:rFonts w:hint="default"/>
      </w:rPr>
    </w:lvl>
    <w:lvl w:ilvl="7">
      <w:start w:val="1"/>
      <w:numFmt w:val="decimal"/>
      <w:lvlText w:val="%1.%2.%3.%4.%5.%6.%7.%8"/>
      <w:lvlJc w:val="left"/>
      <w:pPr>
        <w:ind w:left="14306" w:hanging="1440"/>
      </w:pPr>
      <w:rPr>
        <w:rFonts w:hint="default"/>
      </w:rPr>
    </w:lvl>
    <w:lvl w:ilvl="8">
      <w:start w:val="1"/>
      <w:numFmt w:val="decimal"/>
      <w:lvlText w:val="%1.%2.%3.%4.%5.%6.%7.%8.%9"/>
      <w:lvlJc w:val="left"/>
      <w:pPr>
        <w:ind w:left="16504" w:hanging="1800"/>
      </w:pPr>
      <w:rPr>
        <w:rFonts w:hint="default"/>
      </w:rPr>
    </w:lvl>
  </w:abstractNum>
  <w:abstractNum w:abstractNumId="35">
    <w:nsid w:val="5B2908AE"/>
    <w:multiLevelType w:val="multilevel"/>
    <w:tmpl w:val="78CA7816"/>
    <w:lvl w:ilvl="0">
      <w:start w:val="6"/>
      <w:numFmt w:val="decimal"/>
      <w:lvlText w:val="%1."/>
      <w:lvlJc w:val="left"/>
      <w:pPr>
        <w:ind w:left="360" w:hanging="360"/>
      </w:pPr>
      <w:rPr>
        <w:rFonts w:hint="default"/>
      </w:rPr>
    </w:lvl>
    <w:lvl w:ilvl="1">
      <w:start w:val="1"/>
      <w:numFmt w:val="decimal"/>
      <w:lvlText w:val="%1.%2."/>
      <w:lvlJc w:val="left"/>
      <w:pPr>
        <w:ind w:left="1713" w:hanging="360"/>
      </w:pPr>
      <w:rPr>
        <w:rFonts w:hint="default"/>
      </w:rPr>
    </w:lvl>
    <w:lvl w:ilvl="2">
      <w:start w:val="1"/>
      <w:numFmt w:val="decimal"/>
      <w:lvlText w:val="%1.%2.%3."/>
      <w:lvlJc w:val="left"/>
      <w:pPr>
        <w:ind w:left="3426" w:hanging="720"/>
      </w:pPr>
      <w:rPr>
        <w:rFonts w:hint="default"/>
      </w:rPr>
    </w:lvl>
    <w:lvl w:ilvl="3">
      <w:start w:val="1"/>
      <w:numFmt w:val="decimal"/>
      <w:lvlText w:val="%1.%2.%3.%4."/>
      <w:lvlJc w:val="left"/>
      <w:pPr>
        <w:ind w:left="4779" w:hanging="720"/>
      </w:pPr>
      <w:rPr>
        <w:rFonts w:hint="default"/>
      </w:rPr>
    </w:lvl>
    <w:lvl w:ilvl="4">
      <w:start w:val="1"/>
      <w:numFmt w:val="decimal"/>
      <w:lvlText w:val="%1.%2.%3.%4.%5."/>
      <w:lvlJc w:val="left"/>
      <w:pPr>
        <w:ind w:left="6492" w:hanging="1080"/>
      </w:pPr>
      <w:rPr>
        <w:rFonts w:hint="default"/>
      </w:rPr>
    </w:lvl>
    <w:lvl w:ilvl="5">
      <w:start w:val="1"/>
      <w:numFmt w:val="decimal"/>
      <w:lvlText w:val="%1.%2.%3.%4.%5.%6."/>
      <w:lvlJc w:val="left"/>
      <w:pPr>
        <w:ind w:left="7845" w:hanging="1080"/>
      </w:pPr>
      <w:rPr>
        <w:rFonts w:hint="default"/>
      </w:rPr>
    </w:lvl>
    <w:lvl w:ilvl="6">
      <w:start w:val="1"/>
      <w:numFmt w:val="decimal"/>
      <w:lvlText w:val="%1.%2.%3.%4.%5.%6.%7."/>
      <w:lvlJc w:val="left"/>
      <w:pPr>
        <w:ind w:left="9558" w:hanging="1440"/>
      </w:pPr>
      <w:rPr>
        <w:rFonts w:hint="default"/>
      </w:rPr>
    </w:lvl>
    <w:lvl w:ilvl="7">
      <w:start w:val="1"/>
      <w:numFmt w:val="decimal"/>
      <w:lvlText w:val="%1.%2.%3.%4.%5.%6.%7.%8."/>
      <w:lvlJc w:val="left"/>
      <w:pPr>
        <w:ind w:left="10911" w:hanging="1440"/>
      </w:pPr>
      <w:rPr>
        <w:rFonts w:hint="default"/>
      </w:rPr>
    </w:lvl>
    <w:lvl w:ilvl="8">
      <w:start w:val="1"/>
      <w:numFmt w:val="decimal"/>
      <w:lvlText w:val="%1.%2.%3.%4.%5.%6.%7.%8.%9."/>
      <w:lvlJc w:val="left"/>
      <w:pPr>
        <w:ind w:left="12624" w:hanging="1800"/>
      </w:pPr>
      <w:rPr>
        <w:rFonts w:hint="default"/>
      </w:rPr>
    </w:lvl>
  </w:abstractNum>
  <w:abstractNum w:abstractNumId="36">
    <w:nsid w:val="5B6046F6"/>
    <w:multiLevelType w:val="multilevel"/>
    <w:tmpl w:val="3B3CE752"/>
    <w:lvl w:ilvl="0">
      <w:start w:val="11"/>
      <w:numFmt w:val="decimal"/>
      <w:lvlText w:val="%1"/>
      <w:lvlJc w:val="left"/>
      <w:pPr>
        <w:ind w:left="420" w:hanging="420"/>
      </w:pPr>
      <w:rPr>
        <w:rFonts w:hint="default"/>
      </w:rPr>
    </w:lvl>
    <w:lvl w:ilvl="1">
      <w:start w:val="1"/>
      <w:numFmt w:val="decimal"/>
      <w:lvlText w:val="%1.%2"/>
      <w:lvlJc w:val="left"/>
      <w:pPr>
        <w:ind w:left="1893" w:hanging="420"/>
      </w:pPr>
      <w:rPr>
        <w:rFonts w:hint="default"/>
      </w:rPr>
    </w:lvl>
    <w:lvl w:ilvl="2">
      <w:start w:val="1"/>
      <w:numFmt w:val="decimal"/>
      <w:lvlText w:val="%1.%2.%3"/>
      <w:lvlJc w:val="left"/>
      <w:pPr>
        <w:ind w:left="3666" w:hanging="720"/>
      </w:pPr>
      <w:rPr>
        <w:rFonts w:hint="default"/>
      </w:rPr>
    </w:lvl>
    <w:lvl w:ilvl="3">
      <w:start w:val="1"/>
      <w:numFmt w:val="decimal"/>
      <w:lvlText w:val="%1.%2.%3.%4"/>
      <w:lvlJc w:val="left"/>
      <w:pPr>
        <w:ind w:left="5139" w:hanging="720"/>
      </w:pPr>
      <w:rPr>
        <w:rFonts w:hint="default"/>
      </w:rPr>
    </w:lvl>
    <w:lvl w:ilvl="4">
      <w:start w:val="1"/>
      <w:numFmt w:val="decimal"/>
      <w:lvlText w:val="%1.%2.%3.%4.%5"/>
      <w:lvlJc w:val="left"/>
      <w:pPr>
        <w:ind w:left="6972" w:hanging="1080"/>
      </w:pPr>
      <w:rPr>
        <w:rFonts w:hint="default"/>
      </w:rPr>
    </w:lvl>
    <w:lvl w:ilvl="5">
      <w:start w:val="1"/>
      <w:numFmt w:val="decimal"/>
      <w:lvlText w:val="%1.%2.%3.%4.%5.%6"/>
      <w:lvlJc w:val="left"/>
      <w:pPr>
        <w:ind w:left="8445" w:hanging="1080"/>
      </w:pPr>
      <w:rPr>
        <w:rFonts w:hint="default"/>
      </w:rPr>
    </w:lvl>
    <w:lvl w:ilvl="6">
      <w:start w:val="1"/>
      <w:numFmt w:val="decimal"/>
      <w:lvlText w:val="%1.%2.%3.%4.%5.%6.%7"/>
      <w:lvlJc w:val="left"/>
      <w:pPr>
        <w:ind w:left="10278" w:hanging="1440"/>
      </w:pPr>
      <w:rPr>
        <w:rFonts w:hint="default"/>
      </w:rPr>
    </w:lvl>
    <w:lvl w:ilvl="7">
      <w:start w:val="1"/>
      <w:numFmt w:val="decimal"/>
      <w:lvlText w:val="%1.%2.%3.%4.%5.%6.%7.%8"/>
      <w:lvlJc w:val="left"/>
      <w:pPr>
        <w:ind w:left="11751" w:hanging="1440"/>
      </w:pPr>
      <w:rPr>
        <w:rFonts w:hint="default"/>
      </w:rPr>
    </w:lvl>
    <w:lvl w:ilvl="8">
      <w:start w:val="1"/>
      <w:numFmt w:val="decimal"/>
      <w:lvlText w:val="%1.%2.%3.%4.%5.%6.%7.%8.%9"/>
      <w:lvlJc w:val="left"/>
      <w:pPr>
        <w:ind w:left="13584" w:hanging="1800"/>
      </w:pPr>
      <w:rPr>
        <w:rFonts w:hint="default"/>
      </w:rPr>
    </w:lvl>
  </w:abstractNum>
  <w:abstractNum w:abstractNumId="37">
    <w:nsid w:val="5BCF64C6"/>
    <w:multiLevelType w:val="hybridMultilevel"/>
    <w:tmpl w:val="DD48D84A"/>
    <w:lvl w:ilvl="0" w:tplc="2E0850B2">
      <w:numFmt w:val="bullet"/>
      <w:lvlText w:val="-"/>
      <w:lvlJc w:val="left"/>
      <w:pPr>
        <w:tabs>
          <w:tab w:val="num" w:pos="360"/>
        </w:tabs>
        <w:ind w:left="360" w:hanging="360"/>
      </w:pPr>
      <w:rPr>
        <w:rFonts w:ascii="Times New Roman" w:eastAsia="Times New Roman" w:hAnsi="Times New Roman" w:cs="Times New Roman" w:hint="default"/>
      </w:rPr>
    </w:lvl>
    <w:lvl w:ilvl="1" w:tplc="040C0003">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38">
    <w:nsid w:val="60C77A59"/>
    <w:multiLevelType w:val="multilevel"/>
    <w:tmpl w:val="13921194"/>
    <w:lvl w:ilvl="0">
      <w:start w:val="14"/>
      <w:numFmt w:val="decimal"/>
      <w:lvlText w:val="%1"/>
      <w:lvlJc w:val="left"/>
      <w:pPr>
        <w:ind w:left="420" w:hanging="420"/>
      </w:pPr>
      <w:rPr>
        <w:rFonts w:hint="default"/>
      </w:rPr>
    </w:lvl>
    <w:lvl w:ilvl="1">
      <w:start w:val="1"/>
      <w:numFmt w:val="decimal"/>
      <w:lvlText w:val="%1.%2"/>
      <w:lvlJc w:val="left"/>
      <w:pPr>
        <w:ind w:left="2121" w:hanging="420"/>
      </w:pPr>
      <w:rPr>
        <w:rFonts w:hint="default"/>
      </w:rPr>
    </w:lvl>
    <w:lvl w:ilvl="2">
      <w:start w:val="1"/>
      <w:numFmt w:val="decimal"/>
      <w:lvlText w:val="%1.%2.%3"/>
      <w:lvlJc w:val="left"/>
      <w:pPr>
        <w:ind w:left="4122" w:hanging="720"/>
      </w:pPr>
      <w:rPr>
        <w:rFonts w:hint="default"/>
      </w:rPr>
    </w:lvl>
    <w:lvl w:ilvl="3">
      <w:start w:val="1"/>
      <w:numFmt w:val="decimal"/>
      <w:lvlText w:val="%1.%2.%3.%4"/>
      <w:lvlJc w:val="left"/>
      <w:pPr>
        <w:ind w:left="5823" w:hanging="720"/>
      </w:pPr>
      <w:rPr>
        <w:rFonts w:hint="default"/>
      </w:rPr>
    </w:lvl>
    <w:lvl w:ilvl="4">
      <w:start w:val="1"/>
      <w:numFmt w:val="decimal"/>
      <w:lvlText w:val="%1.%2.%3.%4.%5"/>
      <w:lvlJc w:val="left"/>
      <w:pPr>
        <w:ind w:left="7884" w:hanging="1080"/>
      </w:pPr>
      <w:rPr>
        <w:rFonts w:hint="default"/>
      </w:rPr>
    </w:lvl>
    <w:lvl w:ilvl="5">
      <w:start w:val="1"/>
      <w:numFmt w:val="decimal"/>
      <w:lvlText w:val="%1.%2.%3.%4.%5.%6"/>
      <w:lvlJc w:val="left"/>
      <w:pPr>
        <w:ind w:left="9585" w:hanging="1080"/>
      </w:pPr>
      <w:rPr>
        <w:rFonts w:hint="default"/>
      </w:rPr>
    </w:lvl>
    <w:lvl w:ilvl="6">
      <w:start w:val="1"/>
      <w:numFmt w:val="decimal"/>
      <w:lvlText w:val="%1.%2.%3.%4.%5.%6.%7"/>
      <w:lvlJc w:val="left"/>
      <w:pPr>
        <w:ind w:left="11646" w:hanging="1440"/>
      </w:pPr>
      <w:rPr>
        <w:rFonts w:hint="default"/>
      </w:rPr>
    </w:lvl>
    <w:lvl w:ilvl="7">
      <w:start w:val="1"/>
      <w:numFmt w:val="decimal"/>
      <w:lvlText w:val="%1.%2.%3.%4.%5.%6.%7.%8"/>
      <w:lvlJc w:val="left"/>
      <w:pPr>
        <w:ind w:left="13347" w:hanging="1440"/>
      </w:pPr>
      <w:rPr>
        <w:rFonts w:hint="default"/>
      </w:rPr>
    </w:lvl>
    <w:lvl w:ilvl="8">
      <w:start w:val="1"/>
      <w:numFmt w:val="decimal"/>
      <w:lvlText w:val="%1.%2.%3.%4.%5.%6.%7.%8.%9"/>
      <w:lvlJc w:val="left"/>
      <w:pPr>
        <w:ind w:left="15408" w:hanging="1800"/>
      </w:pPr>
      <w:rPr>
        <w:rFonts w:hint="default"/>
      </w:rPr>
    </w:lvl>
  </w:abstractNum>
  <w:abstractNum w:abstractNumId="39">
    <w:nsid w:val="69F357D9"/>
    <w:multiLevelType w:val="hybridMultilevel"/>
    <w:tmpl w:val="4EEE6752"/>
    <w:lvl w:ilvl="0" w:tplc="2E0850B2">
      <w:numFmt w:val="bullet"/>
      <w:lvlText w:val="-"/>
      <w:lvlJc w:val="left"/>
      <w:pPr>
        <w:tabs>
          <w:tab w:val="num" w:pos="360"/>
        </w:tabs>
        <w:ind w:left="360" w:hanging="360"/>
      </w:pPr>
      <w:rPr>
        <w:rFonts w:ascii="Times New Roman" w:eastAsia="Times New Roman" w:hAnsi="Times New Roman" w:cs="Times New Roman"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40">
    <w:nsid w:val="6B4D3B11"/>
    <w:multiLevelType w:val="multilevel"/>
    <w:tmpl w:val="F6745E5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nsid w:val="6B62544C"/>
    <w:multiLevelType w:val="hybridMultilevel"/>
    <w:tmpl w:val="77464398"/>
    <w:lvl w:ilvl="0" w:tplc="B2F02056">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nsid w:val="74B51861"/>
    <w:multiLevelType w:val="hybridMultilevel"/>
    <w:tmpl w:val="34A299DE"/>
    <w:lvl w:ilvl="0" w:tplc="1630B85C">
      <w:start w:val="1"/>
      <w:numFmt w:val="lowerLetter"/>
      <w:lvlText w:val="%1-"/>
      <w:lvlJc w:val="left"/>
      <w:pPr>
        <w:ind w:left="720" w:hanging="360"/>
      </w:pPr>
      <w:rPr>
        <w:rFonts w:cs="Times New Roman" w:hint="default"/>
      </w:rPr>
    </w:lvl>
    <w:lvl w:ilvl="1" w:tplc="040C0019">
      <w:start w:val="1"/>
      <w:numFmt w:val="lowerLetter"/>
      <w:lvlText w:val="%2."/>
      <w:lvlJc w:val="left"/>
      <w:pPr>
        <w:ind w:left="1440" w:hanging="360"/>
      </w:pPr>
      <w:rPr>
        <w:rFonts w:cs="Times New Roman"/>
      </w:rPr>
    </w:lvl>
    <w:lvl w:ilvl="2" w:tplc="040C001B">
      <w:start w:val="1"/>
      <w:numFmt w:val="lowerRoman"/>
      <w:lvlText w:val="%3."/>
      <w:lvlJc w:val="right"/>
      <w:pPr>
        <w:ind w:left="2160" w:hanging="180"/>
      </w:pPr>
      <w:rPr>
        <w:rFonts w:cs="Times New Roman"/>
      </w:rPr>
    </w:lvl>
    <w:lvl w:ilvl="3" w:tplc="040C000F">
      <w:start w:val="1"/>
      <w:numFmt w:val="decimal"/>
      <w:lvlText w:val="%4."/>
      <w:lvlJc w:val="left"/>
      <w:pPr>
        <w:ind w:left="2880" w:hanging="360"/>
      </w:pPr>
      <w:rPr>
        <w:rFonts w:cs="Times New Roman"/>
      </w:rPr>
    </w:lvl>
    <w:lvl w:ilvl="4" w:tplc="040C0019">
      <w:start w:val="1"/>
      <w:numFmt w:val="lowerLetter"/>
      <w:lvlText w:val="%5."/>
      <w:lvlJc w:val="left"/>
      <w:pPr>
        <w:ind w:left="3600" w:hanging="360"/>
      </w:pPr>
      <w:rPr>
        <w:rFonts w:cs="Times New Roman"/>
      </w:rPr>
    </w:lvl>
    <w:lvl w:ilvl="5" w:tplc="040C001B">
      <w:start w:val="1"/>
      <w:numFmt w:val="lowerRoman"/>
      <w:lvlText w:val="%6."/>
      <w:lvlJc w:val="right"/>
      <w:pPr>
        <w:ind w:left="4320" w:hanging="180"/>
      </w:pPr>
      <w:rPr>
        <w:rFonts w:cs="Times New Roman"/>
      </w:rPr>
    </w:lvl>
    <w:lvl w:ilvl="6" w:tplc="040C000F">
      <w:start w:val="1"/>
      <w:numFmt w:val="decimal"/>
      <w:lvlText w:val="%7."/>
      <w:lvlJc w:val="left"/>
      <w:pPr>
        <w:ind w:left="5040" w:hanging="360"/>
      </w:pPr>
      <w:rPr>
        <w:rFonts w:cs="Times New Roman"/>
      </w:rPr>
    </w:lvl>
    <w:lvl w:ilvl="7" w:tplc="040C0019">
      <w:start w:val="1"/>
      <w:numFmt w:val="lowerLetter"/>
      <w:lvlText w:val="%8."/>
      <w:lvlJc w:val="left"/>
      <w:pPr>
        <w:ind w:left="5760" w:hanging="360"/>
      </w:pPr>
      <w:rPr>
        <w:rFonts w:cs="Times New Roman"/>
      </w:rPr>
    </w:lvl>
    <w:lvl w:ilvl="8" w:tplc="040C001B">
      <w:start w:val="1"/>
      <w:numFmt w:val="lowerRoman"/>
      <w:lvlText w:val="%9."/>
      <w:lvlJc w:val="right"/>
      <w:pPr>
        <w:ind w:left="6480" w:hanging="180"/>
      </w:pPr>
      <w:rPr>
        <w:rFonts w:cs="Times New Roman"/>
      </w:rPr>
    </w:lvl>
  </w:abstractNum>
  <w:abstractNum w:abstractNumId="43">
    <w:nsid w:val="76892B01"/>
    <w:multiLevelType w:val="hybridMultilevel"/>
    <w:tmpl w:val="DE4CBDB0"/>
    <w:lvl w:ilvl="0" w:tplc="040C0005">
      <w:start w:val="1"/>
      <w:numFmt w:val="bullet"/>
      <w:lvlText w:val=""/>
      <w:lvlJc w:val="left"/>
      <w:pPr>
        <w:ind w:left="2205" w:hanging="360"/>
      </w:pPr>
      <w:rPr>
        <w:rFonts w:ascii="Wingdings" w:hAnsi="Wingdings" w:hint="default"/>
      </w:rPr>
    </w:lvl>
    <w:lvl w:ilvl="1" w:tplc="040C0003">
      <w:start w:val="1"/>
      <w:numFmt w:val="bullet"/>
      <w:lvlText w:val="o"/>
      <w:lvlJc w:val="left"/>
      <w:pPr>
        <w:ind w:left="2925" w:hanging="360"/>
      </w:pPr>
      <w:rPr>
        <w:rFonts w:ascii="Courier New" w:hAnsi="Courier New" w:cs="Courier New" w:hint="default"/>
      </w:rPr>
    </w:lvl>
    <w:lvl w:ilvl="2" w:tplc="040C0005" w:tentative="1">
      <w:start w:val="1"/>
      <w:numFmt w:val="bullet"/>
      <w:lvlText w:val=""/>
      <w:lvlJc w:val="left"/>
      <w:pPr>
        <w:ind w:left="3645" w:hanging="360"/>
      </w:pPr>
      <w:rPr>
        <w:rFonts w:ascii="Wingdings" w:hAnsi="Wingdings" w:hint="default"/>
      </w:rPr>
    </w:lvl>
    <w:lvl w:ilvl="3" w:tplc="040C0001" w:tentative="1">
      <w:start w:val="1"/>
      <w:numFmt w:val="bullet"/>
      <w:lvlText w:val=""/>
      <w:lvlJc w:val="left"/>
      <w:pPr>
        <w:ind w:left="4365" w:hanging="360"/>
      </w:pPr>
      <w:rPr>
        <w:rFonts w:ascii="Symbol" w:hAnsi="Symbol" w:hint="default"/>
      </w:rPr>
    </w:lvl>
    <w:lvl w:ilvl="4" w:tplc="040C0003" w:tentative="1">
      <w:start w:val="1"/>
      <w:numFmt w:val="bullet"/>
      <w:lvlText w:val="o"/>
      <w:lvlJc w:val="left"/>
      <w:pPr>
        <w:ind w:left="5085" w:hanging="360"/>
      </w:pPr>
      <w:rPr>
        <w:rFonts w:ascii="Courier New" w:hAnsi="Courier New" w:cs="Courier New" w:hint="default"/>
      </w:rPr>
    </w:lvl>
    <w:lvl w:ilvl="5" w:tplc="040C0005" w:tentative="1">
      <w:start w:val="1"/>
      <w:numFmt w:val="bullet"/>
      <w:lvlText w:val=""/>
      <w:lvlJc w:val="left"/>
      <w:pPr>
        <w:ind w:left="5805" w:hanging="360"/>
      </w:pPr>
      <w:rPr>
        <w:rFonts w:ascii="Wingdings" w:hAnsi="Wingdings" w:hint="default"/>
      </w:rPr>
    </w:lvl>
    <w:lvl w:ilvl="6" w:tplc="040C0001" w:tentative="1">
      <w:start w:val="1"/>
      <w:numFmt w:val="bullet"/>
      <w:lvlText w:val=""/>
      <w:lvlJc w:val="left"/>
      <w:pPr>
        <w:ind w:left="6525" w:hanging="360"/>
      </w:pPr>
      <w:rPr>
        <w:rFonts w:ascii="Symbol" w:hAnsi="Symbol" w:hint="default"/>
      </w:rPr>
    </w:lvl>
    <w:lvl w:ilvl="7" w:tplc="040C0003" w:tentative="1">
      <w:start w:val="1"/>
      <w:numFmt w:val="bullet"/>
      <w:lvlText w:val="o"/>
      <w:lvlJc w:val="left"/>
      <w:pPr>
        <w:ind w:left="7245" w:hanging="360"/>
      </w:pPr>
      <w:rPr>
        <w:rFonts w:ascii="Courier New" w:hAnsi="Courier New" w:cs="Courier New" w:hint="default"/>
      </w:rPr>
    </w:lvl>
    <w:lvl w:ilvl="8" w:tplc="040C0005" w:tentative="1">
      <w:start w:val="1"/>
      <w:numFmt w:val="bullet"/>
      <w:lvlText w:val=""/>
      <w:lvlJc w:val="left"/>
      <w:pPr>
        <w:ind w:left="7965" w:hanging="360"/>
      </w:pPr>
      <w:rPr>
        <w:rFonts w:ascii="Wingdings" w:hAnsi="Wingdings" w:hint="default"/>
      </w:rPr>
    </w:lvl>
  </w:abstractNum>
  <w:num w:numId="1">
    <w:abstractNumId w:val="0"/>
  </w:num>
  <w:num w:numId="2">
    <w:abstractNumId w:val="39"/>
  </w:num>
  <w:num w:numId="3">
    <w:abstractNumId w:val="29"/>
  </w:num>
  <w:num w:numId="4">
    <w:abstractNumId w:val="16"/>
  </w:num>
  <w:num w:numId="5">
    <w:abstractNumId w:val="21"/>
  </w:num>
  <w:num w:numId="6">
    <w:abstractNumId w:val="37"/>
  </w:num>
  <w:num w:numId="7">
    <w:abstractNumId w:val="19"/>
  </w:num>
  <w:num w:numId="8">
    <w:abstractNumId w:val="20"/>
  </w:num>
  <w:num w:numId="9">
    <w:abstractNumId w:val="43"/>
  </w:num>
  <w:num w:numId="10">
    <w:abstractNumId w:val="22"/>
  </w:num>
  <w:num w:numId="11">
    <w:abstractNumId w:val="35"/>
  </w:num>
  <w:num w:numId="12">
    <w:abstractNumId w:val="11"/>
  </w:num>
  <w:num w:numId="13">
    <w:abstractNumId w:val="40"/>
  </w:num>
  <w:num w:numId="14">
    <w:abstractNumId w:val="41"/>
  </w:num>
  <w:num w:numId="15">
    <w:abstractNumId w:val="26"/>
  </w:num>
  <w:num w:numId="16">
    <w:abstractNumId w:val="6"/>
  </w:num>
  <w:num w:numId="17">
    <w:abstractNumId w:val="14"/>
  </w:num>
  <w:num w:numId="18">
    <w:abstractNumId w:val="12"/>
  </w:num>
  <w:num w:numId="19">
    <w:abstractNumId w:val="7"/>
  </w:num>
  <w:num w:numId="20">
    <w:abstractNumId w:val="3"/>
  </w:num>
  <w:num w:numId="21">
    <w:abstractNumId w:val="32"/>
  </w:num>
  <w:num w:numId="22">
    <w:abstractNumId w:val="23"/>
  </w:num>
  <w:num w:numId="23">
    <w:abstractNumId w:val="2"/>
  </w:num>
  <w:num w:numId="24">
    <w:abstractNumId w:val="38"/>
  </w:num>
  <w:num w:numId="25">
    <w:abstractNumId w:val="18"/>
  </w:num>
  <w:num w:numId="26">
    <w:abstractNumId w:val="42"/>
  </w:num>
  <w:num w:numId="27">
    <w:abstractNumId w:val="5"/>
  </w:num>
  <w:num w:numId="28">
    <w:abstractNumId w:val="27"/>
  </w:num>
  <w:num w:numId="29">
    <w:abstractNumId w:val="9"/>
  </w:num>
  <w:num w:numId="30">
    <w:abstractNumId w:val="13"/>
  </w:num>
  <w:num w:numId="31">
    <w:abstractNumId w:val="17"/>
  </w:num>
  <w:num w:numId="32">
    <w:abstractNumId w:val="10"/>
  </w:num>
  <w:num w:numId="33">
    <w:abstractNumId w:val="4"/>
  </w:num>
  <w:num w:numId="34">
    <w:abstractNumId w:val="33"/>
  </w:num>
  <w:num w:numId="35">
    <w:abstractNumId w:val="34"/>
  </w:num>
  <w:num w:numId="36">
    <w:abstractNumId w:val="1"/>
  </w:num>
  <w:num w:numId="37">
    <w:abstractNumId w:val="36"/>
  </w:num>
  <w:num w:numId="38">
    <w:abstractNumId w:val="15"/>
  </w:num>
  <w:num w:numId="39">
    <w:abstractNumId w:val="24"/>
  </w:num>
  <w:num w:numId="40">
    <w:abstractNumId w:val="28"/>
  </w:num>
  <w:num w:numId="41">
    <w:abstractNumId w:val="25"/>
  </w:num>
  <w:num w:numId="42">
    <w:abstractNumId w:val="30"/>
  </w:num>
  <w:num w:numId="43">
    <w:abstractNumId w:val="8"/>
  </w:num>
  <w:num w:numId="44">
    <w:abstractNumId w:val="3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60DD"/>
    <w:rsid w:val="00002964"/>
    <w:rsid w:val="00006620"/>
    <w:rsid w:val="000201A4"/>
    <w:rsid w:val="0002324E"/>
    <w:rsid w:val="00033E9E"/>
    <w:rsid w:val="000429B7"/>
    <w:rsid w:val="000463FD"/>
    <w:rsid w:val="00056AF0"/>
    <w:rsid w:val="00057BF3"/>
    <w:rsid w:val="000618BA"/>
    <w:rsid w:val="00070E7F"/>
    <w:rsid w:val="00071A59"/>
    <w:rsid w:val="00087637"/>
    <w:rsid w:val="00087FE6"/>
    <w:rsid w:val="000C6459"/>
    <w:rsid w:val="000E6AC6"/>
    <w:rsid w:val="000F1468"/>
    <w:rsid w:val="000F4CD3"/>
    <w:rsid w:val="000F51D4"/>
    <w:rsid w:val="001028FC"/>
    <w:rsid w:val="0011206F"/>
    <w:rsid w:val="00113154"/>
    <w:rsid w:val="00115A59"/>
    <w:rsid w:val="001161CA"/>
    <w:rsid w:val="001202CF"/>
    <w:rsid w:val="001273D2"/>
    <w:rsid w:val="00130469"/>
    <w:rsid w:val="00134B28"/>
    <w:rsid w:val="0013658E"/>
    <w:rsid w:val="00142FF5"/>
    <w:rsid w:val="0014469C"/>
    <w:rsid w:val="001648ED"/>
    <w:rsid w:val="001811C8"/>
    <w:rsid w:val="00182384"/>
    <w:rsid w:val="0018364D"/>
    <w:rsid w:val="00187C79"/>
    <w:rsid w:val="0019629B"/>
    <w:rsid w:val="00197B72"/>
    <w:rsid w:val="001B5059"/>
    <w:rsid w:val="001B6C5A"/>
    <w:rsid w:val="001C2023"/>
    <w:rsid w:val="001C6BC1"/>
    <w:rsid w:val="001D0A13"/>
    <w:rsid w:val="001D0D29"/>
    <w:rsid w:val="001D0F91"/>
    <w:rsid w:val="001E16E0"/>
    <w:rsid w:val="001E3192"/>
    <w:rsid w:val="001E5C90"/>
    <w:rsid w:val="001E6663"/>
    <w:rsid w:val="001E765B"/>
    <w:rsid w:val="001F68CB"/>
    <w:rsid w:val="00200E3B"/>
    <w:rsid w:val="0020512E"/>
    <w:rsid w:val="00206F86"/>
    <w:rsid w:val="00225007"/>
    <w:rsid w:val="002360D0"/>
    <w:rsid w:val="002418AD"/>
    <w:rsid w:val="0024372B"/>
    <w:rsid w:val="00247933"/>
    <w:rsid w:val="0025339B"/>
    <w:rsid w:val="002561E5"/>
    <w:rsid w:val="00256D6B"/>
    <w:rsid w:val="002577C3"/>
    <w:rsid w:val="0027546C"/>
    <w:rsid w:val="00276A3E"/>
    <w:rsid w:val="00281AF8"/>
    <w:rsid w:val="00281ED2"/>
    <w:rsid w:val="0028374B"/>
    <w:rsid w:val="00283B7D"/>
    <w:rsid w:val="00287F05"/>
    <w:rsid w:val="00287F3F"/>
    <w:rsid w:val="00290B00"/>
    <w:rsid w:val="00292EF5"/>
    <w:rsid w:val="00293386"/>
    <w:rsid w:val="00296D52"/>
    <w:rsid w:val="002B0FC2"/>
    <w:rsid w:val="002B14CB"/>
    <w:rsid w:val="002C34C9"/>
    <w:rsid w:val="002C46E7"/>
    <w:rsid w:val="002D55DF"/>
    <w:rsid w:val="002D613A"/>
    <w:rsid w:val="002F1977"/>
    <w:rsid w:val="002F5140"/>
    <w:rsid w:val="00305349"/>
    <w:rsid w:val="00310162"/>
    <w:rsid w:val="00310520"/>
    <w:rsid w:val="003154C5"/>
    <w:rsid w:val="00320128"/>
    <w:rsid w:val="00320AD6"/>
    <w:rsid w:val="00323634"/>
    <w:rsid w:val="003417C9"/>
    <w:rsid w:val="00353933"/>
    <w:rsid w:val="003543D1"/>
    <w:rsid w:val="00362AF7"/>
    <w:rsid w:val="0036730A"/>
    <w:rsid w:val="00376273"/>
    <w:rsid w:val="00380F5D"/>
    <w:rsid w:val="00382CE5"/>
    <w:rsid w:val="00385CCF"/>
    <w:rsid w:val="0038751F"/>
    <w:rsid w:val="00391625"/>
    <w:rsid w:val="003962AC"/>
    <w:rsid w:val="003964E5"/>
    <w:rsid w:val="003A0AF7"/>
    <w:rsid w:val="003A23C9"/>
    <w:rsid w:val="003A58D8"/>
    <w:rsid w:val="003A5F48"/>
    <w:rsid w:val="003A5F93"/>
    <w:rsid w:val="003B136E"/>
    <w:rsid w:val="003B3A21"/>
    <w:rsid w:val="003B3C80"/>
    <w:rsid w:val="003D09B9"/>
    <w:rsid w:val="003D54FA"/>
    <w:rsid w:val="003D78BE"/>
    <w:rsid w:val="003E118F"/>
    <w:rsid w:val="003F0200"/>
    <w:rsid w:val="003F796C"/>
    <w:rsid w:val="00400437"/>
    <w:rsid w:val="004055A1"/>
    <w:rsid w:val="00406227"/>
    <w:rsid w:val="0041400E"/>
    <w:rsid w:val="00414294"/>
    <w:rsid w:val="00415FAE"/>
    <w:rsid w:val="00426ACB"/>
    <w:rsid w:val="004328AF"/>
    <w:rsid w:val="004441FB"/>
    <w:rsid w:val="00445297"/>
    <w:rsid w:val="00445D1D"/>
    <w:rsid w:val="0045537E"/>
    <w:rsid w:val="00455E35"/>
    <w:rsid w:val="00456273"/>
    <w:rsid w:val="00457FA7"/>
    <w:rsid w:val="00460EFA"/>
    <w:rsid w:val="0046281F"/>
    <w:rsid w:val="004659EC"/>
    <w:rsid w:val="00484E5E"/>
    <w:rsid w:val="004865C6"/>
    <w:rsid w:val="00491B23"/>
    <w:rsid w:val="00496EB2"/>
    <w:rsid w:val="004A4248"/>
    <w:rsid w:val="004C1899"/>
    <w:rsid w:val="004D0FC7"/>
    <w:rsid w:val="004D1E78"/>
    <w:rsid w:val="004E5B4A"/>
    <w:rsid w:val="004F06E1"/>
    <w:rsid w:val="004F3079"/>
    <w:rsid w:val="00502EE4"/>
    <w:rsid w:val="00503896"/>
    <w:rsid w:val="00504658"/>
    <w:rsid w:val="00506602"/>
    <w:rsid w:val="0051022A"/>
    <w:rsid w:val="0051301E"/>
    <w:rsid w:val="00513489"/>
    <w:rsid w:val="005152E7"/>
    <w:rsid w:val="00517741"/>
    <w:rsid w:val="0053179C"/>
    <w:rsid w:val="00531987"/>
    <w:rsid w:val="005325FE"/>
    <w:rsid w:val="00533B94"/>
    <w:rsid w:val="0053449C"/>
    <w:rsid w:val="0053676A"/>
    <w:rsid w:val="0054376D"/>
    <w:rsid w:val="00543884"/>
    <w:rsid w:val="00547755"/>
    <w:rsid w:val="005505A0"/>
    <w:rsid w:val="00551B6D"/>
    <w:rsid w:val="00552A17"/>
    <w:rsid w:val="0055558B"/>
    <w:rsid w:val="00565F3E"/>
    <w:rsid w:val="005672EE"/>
    <w:rsid w:val="00571CD4"/>
    <w:rsid w:val="00577911"/>
    <w:rsid w:val="00586007"/>
    <w:rsid w:val="005867EA"/>
    <w:rsid w:val="005871AD"/>
    <w:rsid w:val="005921EC"/>
    <w:rsid w:val="005A7FAB"/>
    <w:rsid w:val="005B0320"/>
    <w:rsid w:val="005B127D"/>
    <w:rsid w:val="005B5931"/>
    <w:rsid w:val="005D5B22"/>
    <w:rsid w:val="005E044A"/>
    <w:rsid w:val="005E14D0"/>
    <w:rsid w:val="005E799A"/>
    <w:rsid w:val="005F46DA"/>
    <w:rsid w:val="005F6B5C"/>
    <w:rsid w:val="00603FF5"/>
    <w:rsid w:val="00607FEB"/>
    <w:rsid w:val="00611E96"/>
    <w:rsid w:val="006207F8"/>
    <w:rsid w:val="00620817"/>
    <w:rsid w:val="006236EF"/>
    <w:rsid w:val="00631AD1"/>
    <w:rsid w:val="00633D55"/>
    <w:rsid w:val="00656CD4"/>
    <w:rsid w:val="00666CB2"/>
    <w:rsid w:val="006760DD"/>
    <w:rsid w:val="00684688"/>
    <w:rsid w:val="00685489"/>
    <w:rsid w:val="0069586C"/>
    <w:rsid w:val="00696489"/>
    <w:rsid w:val="006A22BC"/>
    <w:rsid w:val="006B2F49"/>
    <w:rsid w:val="006D3E6F"/>
    <w:rsid w:val="006D5990"/>
    <w:rsid w:val="006D6753"/>
    <w:rsid w:val="006E7EC5"/>
    <w:rsid w:val="006F03D8"/>
    <w:rsid w:val="006F12C0"/>
    <w:rsid w:val="006F4803"/>
    <w:rsid w:val="0070132B"/>
    <w:rsid w:val="00703DD6"/>
    <w:rsid w:val="007112B9"/>
    <w:rsid w:val="00713032"/>
    <w:rsid w:val="00714668"/>
    <w:rsid w:val="00723BD2"/>
    <w:rsid w:val="00737DE2"/>
    <w:rsid w:val="007424FF"/>
    <w:rsid w:val="007428A4"/>
    <w:rsid w:val="00745FFB"/>
    <w:rsid w:val="007479ED"/>
    <w:rsid w:val="00747A5E"/>
    <w:rsid w:val="0075364A"/>
    <w:rsid w:val="0075566A"/>
    <w:rsid w:val="00766D80"/>
    <w:rsid w:val="00770409"/>
    <w:rsid w:val="00776C36"/>
    <w:rsid w:val="00777EAB"/>
    <w:rsid w:val="00780098"/>
    <w:rsid w:val="007903E4"/>
    <w:rsid w:val="00790B94"/>
    <w:rsid w:val="0079649C"/>
    <w:rsid w:val="007A3296"/>
    <w:rsid w:val="007A4D2A"/>
    <w:rsid w:val="007A6C29"/>
    <w:rsid w:val="007C71A2"/>
    <w:rsid w:val="007D1587"/>
    <w:rsid w:val="007D6E93"/>
    <w:rsid w:val="007E114C"/>
    <w:rsid w:val="007E1C76"/>
    <w:rsid w:val="007E2D42"/>
    <w:rsid w:val="007F057E"/>
    <w:rsid w:val="007F45FD"/>
    <w:rsid w:val="00801153"/>
    <w:rsid w:val="008134B6"/>
    <w:rsid w:val="008213B2"/>
    <w:rsid w:val="0082325C"/>
    <w:rsid w:val="00823762"/>
    <w:rsid w:val="00825D3B"/>
    <w:rsid w:val="00836204"/>
    <w:rsid w:val="00836936"/>
    <w:rsid w:val="00840549"/>
    <w:rsid w:val="008621D4"/>
    <w:rsid w:val="0086556D"/>
    <w:rsid w:val="00867293"/>
    <w:rsid w:val="00873553"/>
    <w:rsid w:val="00877D35"/>
    <w:rsid w:val="0089407A"/>
    <w:rsid w:val="00896E33"/>
    <w:rsid w:val="008A3443"/>
    <w:rsid w:val="008A3656"/>
    <w:rsid w:val="008A5F78"/>
    <w:rsid w:val="008B27A1"/>
    <w:rsid w:val="008C097E"/>
    <w:rsid w:val="008C29DD"/>
    <w:rsid w:val="008C3DC8"/>
    <w:rsid w:val="008C706F"/>
    <w:rsid w:val="008D1C15"/>
    <w:rsid w:val="008D4827"/>
    <w:rsid w:val="008D4A65"/>
    <w:rsid w:val="008E0C8D"/>
    <w:rsid w:val="008F2F67"/>
    <w:rsid w:val="009030B1"/>
    <w:rsid w:val="00910065"/>
    <w:rsid w:val="00910A4A"/>
    <w:rsid w:val="00910B13"/>
    <w:rsid w:val="00913DB8"/>
    <w:rsid w:val="00916924"/>
    <w:rsid w:val="00917BE3"/>
    <w:rsid w:val="00921C2C"/>
    <w:rsid w:val="00922106"/>
    <w:rsid w:val="00923579"/>
    <w:rsid w:val="0093551A"/>
    <w:rsid w:val="00940EB1"/>
    <w:rsid w:val="009426A9"/>
    <w:rsid w:val="00953778"/>
    <w:rsid w:val="00957DDE"/>
    <w:rsid w:val="00961F9D"/>
    <w:rsid w:val="00963B11"/>
    <w:rsid w:val="00966D63"/>
    <w:rsid w:val="009727ED"/>
    <w:rsid w:val="00977B3B"/>
    <w:rsid w:val="009878E6"/>
    <w:rsid w:val="00987B2A"/>
    <w:rsid w:val="009975E5"/>
    <w:rsid w:val="009A185C"/>
    <w:rsid w:val="009A7E72"/>
    <w:rsid w:val="009C645E"/>
    <w:rsid w:val="009D192F"/>
    <w:rsid w:val="009E0D1D"/>
    <w:rsid w:val="009E5315"/>
    <w:rsid w:val="009E603E"/>
    <w:rsid w:val="009E7801"/>
    <w:rsid w:val="00A039C3"/>
    <w:rsid w:val="00A03FFC"/>
    <w:rsid w:val="00A04DDB"/>
    <w:rsid w:val="00A1424A"/>
    <w:rsid w:val="00A26CDB"/>
    <w:rsid w:val="00A342DC"/>
    <w:rsid w:val="00A369F6"/>
    <w:rsid w:val="00A370D8"/>
    <w:rsid w:val="00A43E7C"/>
    <w:rsid w:val="00A45E8D"/>
    <w:rsid w:val="00A573A9"/>
    <w:rsid w:val="00A62DEC"/>
    <w:rsid w:val="00A63AE0"/>
    <w:rsid w:val="00A70E9F"/>
    <w:rsid w:val="00A75AEE"/>
    <w:rsid w:val="00A775B0"/>
    <w:rsid w:val="00A81F4B"/>
    <w:rsid w:val="00A85811"/>
    <w:rsid w:val="00A905A9"/>
    <w:rsid w:val="00A941C7"/>
    <w:rsid w:val="00AA08F2"/>
    <w:rsid w:val="00AA7024"/>
    <w:rsid w:val="00AB5138"/>
    <w:rsid w:val="00AE00D0"/>
    <w:rsid w:val="00AF4D7C"/>
    <w:rsid w:val="00AF7EF5"/>
    <w:rsid w:val="00B01057"/>
    <w:rsid w:val="00B049F6"/>
    <w:rsid w:val="00B114BA"/>
    <w:rsid w:val="00B14A6F"/>
    <w:rsid w:val="00B16869"/>
    <w:rsid w:val="00B2447A"/>
    <w:rsid w:val="00B33180"/>
    <w:rsid w:val="00B37C92"/>
    <w:rsid w:val="00B41647"/>
    <w:rsid w:val="00B56DDC"/>
    <w:rsid w:val="00B6159B"/>
    <w:rsid w:val="00B643FF"/>
    <w:rsid w:val="00B73DFC"/>
    <w:rsid w:val="00B82454"/>
    <w:rsid w:val="00B86004"/>
    <w:rsid w:val="00B90BE3"/>
    <w:rsid w:val="00B91931"/>
    <w:rsid w:val="00B94BA6"/>
    <w:rsid w:val="00B94D88"/>
    <w:rsid w:val="00BA1289"/>
    <w:rsid w:val="00BA7EB8"/>
    <w:rsid w:val="00BC025A"/>
    <w:rsid w:val="00BC4E5C"/>
    <w:rsid w:val="00BC5D38"/>
    <w:rsid w:val="00BC6A37"/>
    <w:rsid w:val="00BD6835"/>
    <w:rsid w:val="00BE7B2A"/>
    <w:rsid w:val="00BF023C"/>
    <w:rsid w:val="00BF5724"/>
    <w:rsid w:val="00BF7124"/>
    <w:rsid w:val="00C04F3F"/>
    <w:rsid w:val="00C051F4"/>
    <w:rsid w:val="00C05A46"/>
    <w:rsid w:val="00C05E88"/>
    <w:rsid w:val="00C21F23"/>
    <w:rsid w:val="00C24C3D"/>
    <w:rsid w:val="00C25712"/>
    <w:rsid w:val="00C429CD"/>
    <w:rsid w:val="00C43EDD"/>
    <w:rsid w:val="00C46607"/>
    <w:rsid w:val="00C50CE9"/>
    <w:rsid w:val="00C50FFD"/>
    <w:rsid w:val="00C52226"/>
    <w:rsid w:val="00C5798D"/>
    <w:rsid w:val="00C60277"/>
    <w:rsid w:val="00C65B59"/>
    <w:rsid w:val="00C70EFA"/>
    <w:rsid w:val="00C7662E"/>
    <w:rsid w:val="00C76C97"/>
    <w:rsid w:val="00C77EA2"/>
    <w:rsid w:val="00C81495"/>
    <w:rsid w:val="00C82F03"/>
    <w:rsid w:val="00C8372B"/>
    <w:rsid w:val="00C93DFB"/>
    <w:rsid w:val="00CB05BC"/>
    <w:rsid w:val="00CB17A1"/>
    <w:rsid w:val="00CB1E41"/>
    <w:rsid w:val="00CB44E9"/>
    <w:rsid w:val="00CB6C15"/>
    <w:rsid w:val="00CC11D9"/>
    <w:rsid w:val="00CC4DB9"/>
    <w:rsid w:val="00CC5EFB"/>
    <w:rsid w:val="00CC6EB1"/>
    <w:rsid w:val="00CD3FD6"/>
    <w:rsid w:val="00CE12A1"/>
    <w:rsid w:val="00CE25D4"/>
    <w:rsid w:val="00CF019E"/>
    <w:rsid w:val="00D0627E"/>
    <w:rsid w:val="00D0665B"/>
    <w:rsid w:val="00D15F6D"/>
    <w:rsid w:val="00D327DB"/>
    <w:rsid w:val="00D3645B"/>
    <w:rsid w:val="00D36CB3"/>
    <w:rsid w:val="00D44144"/>
    <w:rsid w:val="00D46F00"/>
    <w:rsid w:val="00D47C6C"/>
    <w:rsid w:val="00D55A94"/>
    <w:rsid w:val="00D622FC"/>
    <w:rsid w:val="00D6450E"/>
    <w:rsid w:val="00D65538"/>
    <w:rsid w:val="00D76A67"/>
    <w:rsid w:val="00D82AD6"/>
    <w:rsid w:val="00D834AC"/>
    <w:rsid w:val="00D86BF3"/>
    <w:rsid w:val="00DA7548"/>
    <w:rsid w:val="00DB0731"/>
    <w:rsid w:val="00DB3CDB"/>
    <w:rsid w:val="00DC4624"/>
    <w:rsid w:val="00DC52B7"/>
    <w:rsid w:val="00DC6056"/>
    <w:rsid w:val="00DD19BB"/>
    <w:rsid w:val="00DD3F6F"/>
    <w:rsid w:val="00DE0638"/>
    <w:rsid w:val="00DF0A61"/>
    <w:rsid w:val="00E00A40"/>
    <w:rsid w:val="00E06D4E"/>
    <w:rsid w:val="00E13917"/>
    <w:rsid w:val="00E15A53"/>
    <w:rsid w:val="00E237BD"/>
    <w:rsid w:val="00E32CFE"/>
    <w:rsid w:val="00E3664F"/>
    <w:rsid w:val="00E36717"/>
    <w:rsid w:val="00E43A92"/>
    <w:rsid w:val="00E50DD8"/>
    <w:rsid w:val="00E54067"/>
    <w:rsid w:val="00E647B2"/>
    <w:rsid w:val="00E67D28"/>
    <w:rsid w:val="00E7396F"/>
    <w:rsid w:val="00E73C4B"/>
    <w:rsid w:val="00E75F9D"/>
    <w:rsid w:val="00E76B44"/>
    <w:rsid w:val="00E85A71"/>
    <w:rsid w:val="00E87D96"/>
    <w:rsid w:val="00E920AB"/>
    <w:rsid w:val="00EA0063"/>
    <w:rsid w:val="00EB1FC9"/>
    <w:rsid w:val="00EB4566"/>
    <w:rsid w:val="00EC3598"/>
    <w:rsid w:val="00ED0DBD"/>
    <w:rsid w:val="00ED15E2"/>
    <w:rsid w:val="00EF1B98"/>
    <w:rsid w:val="00EF68EC"/>
    <w:rsid w:val="00F07CF1"/>
    <w:rsid w:val="00F110AB"/>
    <w:rsid w:val="00F1526C"/>
    <w:rsid w:val="00F36C43"/>
    <w:rsid w:val="00F42FEF"/>
    <w:rsid w:val="00F46F82"/>
    <w:rsid w:val="00F57AFD"/>
    <w:rsid w:val="00F60972"/>
    <w:rsid w:val="00F67291"/>
    <w:rsid w:val="00F70C09"/>
    <w:rsid w:val="00F72C18"/>
    <w:rsid w:val="00F768C5"/>
    <w:rsid w:val="00F92AE3"/>
    <w:rsid w:val="00F94101"/>
    <w:rsid w:val="00FA58A5"/>
    <w:rsid w:val="00FC0C78"/>
    <w:rsid w:val="00FC3469"/>
    <w:rsid w:val="00FC7231"/>
    <w:rsid w:val="00FD4D21"/>
    <w:rsid w:val="00FD55B0"/>
    <w:rsid w:val="00FE0DA6"/>
    <w:rsid w:val="00FF1CBA"/>
    <w:rsid w:val="00FF582E"/>
    <w:rsid w:val="00FF68BA"/>
    <w:rsid w:val="00FF7B3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autoSpaceDE w:val="0"/>
      <w:autoSpaceDN w:val="0"/>
    </w:pPr>
  </w:style>
  <w:style w:type="paragraph" w:styleId="Titre1">
    <w:name w:val="heading 1"/>
    <w:basedOn w:val="Normal"/>
    <w:next w:val="Normal"/>
    <w:link w:val="Titre1Car"/>
    <w:qFormat/>
    <w:pPr>
      <w:keepNext/>
      <w:widowControl w:val="0"/>
      <w:jc w:val="both"/>
      <w:outlineLvl w:val="0"/>
    </w:pPr>
    <w:rPr>
      <w:b/>
      <w:bCs/>
      <w:sz w:val="24"/>
      <w:szCs w:val="24"/>
      <w:lang w:val="x-none" w:eastAsia="x-none"/>
    </w:rPr>
  </w:style>
  <w:style w:type="paragraph" w:styleId="Titre2">
    <w:name w:val="heading 2"/>
    <w:basedOn w:val="Normal"/>
    <w:next w:val="Normal"/>
    <w:link w:val="Titre2Car"/>
    <w:qFormat/>
    <w:pPr>
      <w:keepNext/>
      <w:jc w:val="both"/>
      <w:outlineLvl w:val="1"/>
    </w:pPr>
    <w:rPr>
      <w:rFonts w:ascii="Arial" w:hAnsi="Arial"/>
      <w:sz w:val="24"/>
      <w:szCs w:val="24"/>
      <w:lang w:val="x-none" w:eastAsia="x-none"/>
    </w:rPr>
  </w:style>
  <w:style w:type="paragraph" w:styleId="Titre3">
    <w:name w:val="heading 3"/>
    <w:basedOn w:val="Normal"/>
    <w:next w:val="Normal"/>
    <w:qFormat/>
    <w:pPr>
      <w:keepNext/>
      <w:shd w:val="pct20" w:color="auto" w:fill="auto"/>
      <w:jc w:val="both"/>
      <w:outlineLvl w:val="2"/>
    </w:pPr>
    <w:rPr>
      <w:rFonts w:ascii="Arial" w:hAnsi="Arial" w:cs="Arial"/>
      <w:b/>
      <w:bCs/>
      <w:sz w:val="24"/>
      <w:szCs w:val="24"/>
    </w:rPr>
  </w:style>
  <w:style w:type="paragraph" w:styleId="Titre4">
    <w:name w:val="heading 4"/>
    <w:basedOn w:val="Normal"/>
    <w:next w:val="Normal"/>
    <w:qFormat/>
    <w:pPr>
      <w:keepNext/>
      <w:shd w:val="pct10" w:color="000000" w:fill="FFFFFF"/>
      <w:outlineLvl w:val="3"/>
    </w:pPr>
    <w:rPr>
      <w:rFonts w:ascii="Arial" w:hAnsi="Arial" w:cs="Arial"/>
      <w:b/>
      <w:bCs/>
      <w:sz w:val="28"/>
      <w:szCs w:val="28"/>
    </w:rPr>
  </w:style>
  <w:style w:type="paragraph" w:styleId="Titre5">
    <w:name w:val="heading 5"/>
    <w:basedOn w:val="Normal"/>
    <w:next w:val="Normal"/>
    <w:link w:val="Titre5Car"/>
    <w:qFormat/>
    <w:pPr>
      <w:keepNext/>
      <w:spacing w:before="120" w:after="120"/>
      <w:jc w:val="center"/>
      <w:outlineLvl w:val="4"/>
    </w:pPr>
    <w:rPr>
      <w:b/>
      <w:bCs/>
      <w:sz w:val="24"/>
      <w:szCs w:val="24"/>
    </w:rPr>
  </w:style>
  <w:style w:type="paragraph" w:styleId="Titre6">
    <w:name w:val="heading 6"/>
    <w:basedOn w:val="Normal"/>
    <w:next w:val="Normal"/>
    <w:qFormat/>
    <w:pPr>
      <w:keepNext/>
      <w:jc w:val="center"/>
      <w:outlineLvl w:val="5"/>
    </w:pPr>
    <w:rPr>
      <w:rFonts w:ascii="Arial" w:hAnsi="Arial" w:cs="Arial"/>
      <w:b/>
      <w:bCs/>
      <w:sz w:val="28"/>
      <w:szCs w:val="28"/>
    </w:rPr>
  </w:style>
  <w:style w:type="paragraph" w:styleId="Titre7">
    <w:name w:val="heading 7"/>
    <w:basedOn w:val="Normal"/>
    <w:next w:val="Normal"/>
    <w:qFormat/>
    <w:pPr>
      <w:keepNext/>
      <w:shd w:val="pct20" w:color="auto" w:fill="auto"/>
      <w:jc w:val="both"/>
      <w:outlineLvl w:val="6"/>
    </w:pPr>
    <w:rPr>
      <w:rFonts w:ascii="Arial" w:hAnsi="Arial" w:cs="Arial"/>
      <w:b/>
      <w:bCs/>
      <w:sz w:val="28"/>
      <w:szCs w:val="28"/>
    </w:rPr>
  </w:style>
  <w:style w:type="paragraph" w:styleId="Titre8">
    <w:name w:val="heading 8"/>
    <w:basedOn w:val="Normal"/>
    <w:next w:val="Normal"/>
    <w:qFormat/>
    <w:pPr>
      <w:keepNext/>
      <w:jc w:val="center"/>
      <w:outlineLvl w:val="7"/>
    </w:pPr>
    <w:rPr>
      <w:rFonts w:ascii="Arial" w:hAnsi="Arial" w:cs="Arial"/>
      <w:b/>
      <w:bCs/>
      <w:sz w:val="22"/>
      <w:szCs w:val="22"/>
      <w:u w:val="single"/>
    </w:rPr>
  </w:style>
  <w:style w:type="paragraph" w:styleId="Titre9">
    <w:name w:val="heading 9"/>
    <w:basedOn w:val="Normal"/>
    <w:next w:val="Normal"/>
    <w:qFormat/>
    <w:pPr>
      <w:keepNext/>
      <w:spacing w:before="20" w:after="20"/>
      <w:ind w:left="1843"/>
      <w:outlineLvl w:val="8"/>
    </w:pPr>
    <w:rPr>
      <w:rFonts w:ascii="Arial" w:hAnsi="Arial" w:cs="Arial"/>
      <w:b/>
      <w:bCs/>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Pieddepage">
    <w:name w:val="footer"/>
    <w:basedOn w:val="Normal"/>
    <w:pPr>
      <w:tabs>
        <w:tab w:val="center" w:pos="4536"/>
        <w:tab w:val="right" w:pos="9072"/>
      </w:tabs>
    </w:pPr>
  </w:style>
  <w:style w:type="character" w:styleId="Numrodepage">
    <w:name w:val="page number"/>
    <w:basedOn w:val="Policepardfaut"/>
  </w:style>
  <w:style w:type="paragraph" w:styleId="Corpsdetexte">
    <w:name w:val="Body Text"/>
    <w:basedOn w:val="Normal"/>
    <w:link w:val="CorpsdetexteCar"/>
    <w:pPr>
      <w:jc w:val="both"/>
    </w:pPr>
    <w:rPr>
      <w:rFonts w:ascii="Arial" w:hAnsi="Arial"/>
      <w:sz w:val="24"/>
      <w:szCs w:val="24"/>
      <w:lang w:val="x-none" w:eastAsia="x-none"/>
    </w:rPr>
  </w:style>
  <w:style w:type="paragraph" w:styleId="En-tte">
    <w:name w:val="header"/>
    <w:basedOn w:val="Normal"/>
    <w:pPr>
      <w:tabs>
        <w:tab w:val="center" w:pos="4536"/>
        <w:tab w:val="right" w:pos="9072"/>
      </w:tabs>
    </w:pPr>
  </w:style>
  <w:style w:type="paragraph" w:styleId="Listepuces">
    <w:name w:val="List Bullet"/>
    <w:basedOn w:val="Normal"/>
    <w:autoRedefine/>
    <w:pPr>
      <w:numPr>
        <w:numId w:val="1"/>
      </w:numPr>
    </w:pPr>
  </w:style>
  <w:style w:type="paragraph" w:styleId="Corpsdetexte2">
    <w:name w:val="Body Text 2"/>
    <w:basedOn w:val="Normal"/>
    <w:pPr>
      <w:pBdr>
        <w:top w:val="single" w:sz="4" w:space="1" w:color="auto"/>
        <w:left w:val="single" w:sz="4" w:space="4" w:color="auto"/>
        <w:bottom w:val="single" w:sz="4" w:space="1" w:color="auto"/>
        <w:right w:val="single" w:sz="4" w:space="4" w:color="auto"/>
      </w:pBdr>
      <w:spacing w:line="480" w:lineRule="auto"/>
      <w:jc w:val="center"/>
    </w:pPr>
    <w:rPr>
      <w:b/>
      <w:bCs/>
      <w:sz w:val="24"/>
      <w:szCs w:val="24"/>
    </w:rPr>
  </w:style>
  <w:style w:type="paragraph" w:customStyle="1" w:styleId="Style1">
    <w:name w:val="Style1"/>
    <w:basedOn w:val="Listepuces"/>
    <w:rPr>
      <w:rFonts w:ascii="Arial" w:hAnsi="Arial" w:cs="Arial"/>
    </w:rPr>
  </w:style>
  <w:style w:type="paragraph" w:styleId="Retraitcorpsdetexte2">
    <w:name w:val="Body Text Indent 2"/>
    <w:basedOn w:val="Normal"/>
    <w:pPr>
      <w:ind w:left="426"/>
      <w:jc w:val="both"/>
    </w:pPr>
    <w:rPr>
      <w:sz w:val="24"/>
      <w:szCs w:val="24"/>
    </w:rPr>
  </w:style>
  <w:style w:type="paragraph" w:styleId="Corpsdetexte3">
    <w:name w:val="Body Text 3"/>
    <w:basedOn w:val="Normal"/>
    <w:pPr>
      <w:jc w:val="both"/>
    </w:pPr>
    <w:rPr>
      <w:rFonts w:ascii="Arial" w:hAnsi="Arial" w:cs="Arial"/>
      <w:sz w:val="28"/>
      <w:szCs w:val="28"/>
    </w:rPr>
  </w:style>
  <w:style w:type="paragraph" w:styleId="Titre">
    <w:name w:val="Title"/>
    <w:basedOn w:val="Normal"/>
    <w:qFormat/>
    <w:pPr>
      <w:jc w:val="center"/>
    </w:pPr>
    <w:rPr>
      <w:rFonts w:ascii="Arial" w:hAnsi="Arial" w:cs="Arial"/>
      <w:b/>
      <w:bCs/>
      <w:sz w:val="32"/>
      <w:szCs w:val="32"/>
    </w:rPr>
  </w:style>
  <w:style w:type="paragraph" w:styleId="Notedefin">
    <w:name w:val="endnote text"/>
    <w:basedOn w:val="Normal"/>
    <w:semiHidden/>
  </w:style>
  <w:style w:type="paragraph" w:customStyle="1" w:styleId="BodyText24">
    <w:name w:val="Body Text 24"/>
    <w:basedOn w:val="Normal"/>
    <w:pPr>
      <w:widowControl w:val="0"/>
      <w:spacing w:line="360" w:lineRule="atLeast"/>
      <w:jc w:val="both"/>
    </w:pPr>
    <w:rPr>
      <w:rFonts w:ascii="Times" w:hAnsi="Times" w:cs="Times"/>
      <w:sz w:val="24"/>
      <w:szCs w:val="24"/>
    </w:rPr>
  </w:style>
  <w:style w:type="character" w:styleId="Lienhypertexte">
    <w:name w:val="Hyperlink"/>
    <w:uiPriority w:val="99"/>
    <w:rPr>
      <w:color w:val="0000FF"/>
      <w:u w:val="single"/>
    </w:rPr>
  </w:style>
  <w:style w:type="character" w:styleId="Lienhypertextesuivivisit">
    <w:name w:val="FollowedHyperlink"/>
    <w:rPr>
      <w:color w:val="800080"/>
      <w:u w:val="single"/>
    </w:rPr>
  </w:style>
  <w:style w:type="paragraph" w:styleId="Retraitcorpsdetexte">
    <w:name w:val="Body Text Indent"/>
    <w:basedOn w:val="Normal"/>
    <w:pPr>
      <w:spacing w:after="120"/>
      <w:ind w:left="283"/>
    </w:pPr>
  </w:style>
  <w:style w:type="paragraph" w:styleId="TM1">
    <w:name w:val="toc 1"/>
    <w:basedOn w:val="Normal"/>
    <w:next w:val="Normal"/>
    <w:autoRedefine/>
    <w:uiPriority w:val="39"/>
    <w:rsid w:val="00182384"/>
    <w:pPr>
      <w:tabs>
        <w:tab w:val="left" w:pos="426"/>
        <w:tab w:val="right" w:leader="dot" w:pos="10194"/>
      </w:tabs>
    </w:pPr>
  </w:style>
  <w:style w:type="paragraph" w:styleId="TM2">
    <w:name w:val="toc 2"/>
    <w:basedOn w:val="Normal"/>
    <w:next w:val="Normal"/>
    <w:autoRedefine/>
    <w:uiPriority w:val="39"/>
    <w:rsid w:val="00182384"/>
    <w:pPr>
      <w:tabs>
        <w:tab w:val="left" w:pos="709"/>
        <w:tab w:val="right" w:leader="dot" w:pos="10194"/>
      </w:tabs>
      <w:ind w:left="200"/>
    </w:pPr>
  </w:style>
  <w:style w:type="paragraph" w:styleId="TM3">
    <w:name w:val="toc 3"/>
    <w:basedOn w:val="Normal"/>
    <w:next w:val="Normal"/>
    <w:autoRedefine/>
    <w:uiPriority w:val="39"/>
    <w:rsid w:val="00182384"/>
    <w:pPr>
      <w:ind w:left="400"/>
    </w:pPr>
  </w:style>
  <w:style w:type="paragraph" w:styleId="Textedebulles">
    <w:name w:val="Balloon Text"/>
    <w:basedOn w:val="Normal"/>
    <w:link w:val="TextedebullesCar"/>
    <w:rsid w:val="00FD4D21"/>
    <w:rPr>
      <w:rFonts w:ascii="Tahoma" w:hAnsi="Tahoma"/>
      <w:sz w:val="16"/>
      <w:szCs w:val="16"/>
      <w:lang w:val="x-none" w:eastAsia="x-none"/>
    </w:rPr>
  </w:style>
  <w:style w:type="character" w:customStyle="1" w:styleId="TextedebullesCar">
    <w:name w:val="Texte de bulles Car"/>
    <w:link w:val="Textedebulles"/>
    <w:rsid w:val="00FD4D21"/>
    <w:rPr>
      <w:rFonts w:ascii="Tahoma" w:hAnsi="Tahoma" w:cs="Tahoma"/>
      <w:sz w:val="16"/>
      <w:szCs w:val="16"/>
    </w:rPr>
  </w:style>
  <w:style w:type="character" w:customStyle="1" w:styleId="Titre1Car">
    <w:name w:val="Titre 1 Car"/>
    <w:link w:val="Titre1"/>
    <w:rsid w:val="00823762"/>
    <w:rPr>
      <w:b/>
      <w:bCs/>
      <w:sz w:val="24"/>
      <w:szCs w:val="24"/>
    </w:rPr>
  </w:style>
  <w:style w:type="character" w:customStyle="1" w:styleId="CorpsdetexteCar">
    <w:name w:val="Corps de texte Car"/>
    <w:link w:val="Corpsdetexte"/>
    <w:rsid w:val="00823762"/>
    <w:rPr>
      <w:rFonts w:ascii="Arial" w:hAnsi="Arial" w:cs="Arial"/>
      <w:sz w:val="24"/>
      <w:szCs w:val="24"/>
    </w:rPr>
  </w:style>
  <w:style w:type="paragraph" w:styleId="Liste">
    <w:name w:val="List"/>
    <w:basedOn w:val="Normal"/>
    <w:rsid w:val="002D613A"/>
    <w:pPr>
      <w:autoSpaceDE/>
      <w:autoSpaceDN/>
      <w:ind w:left="283" w:hanging="283"/>
    </w:pPr>
    <w:rPr>
      <w:sz w:val="24"/>
    </w:rPr>
  </w:style>
  <w:style w:type="paragraph" w:styleId="Paragraphedeliste">
    <w:name w:val="List Paragraph"/>
    <w:basedOn w:val="Normal"/>
    <w:uiPriority w:val="34"/>
    <w:qFormat/>
    <w:rsid w:val="00A75AEE"/>
    <w:pPr>
      <w:ind w:left="720"/>
      <w:contextualSpacing/>
    </w:pPr>
  </w:style>
  <w:style w:type="paragraph" w:styleId="Commentaire">
    <w:name w:val="annotation text"/>
    <w:basedOn w:val="Normal"/>
    <w:link w:val="CommentaireCar"/>
    <w:uiPriority w:val="99"/>
    <w:rsid w:val="008D4827"/>
    <w:pPr>
      <w:widowControl w:val="0"/>
    </w:pPr>
    <w:rPr>
      <w:rFonts w:ascii="CG Times" w:hAnsi="CG Times"/>
      <w:lang w:val="x-none" w:eastAsia="x-none"/>
    </w:rPr>
  </w:style>
  <w:style w:type="character" w:customStyle="1" w:styleId="CommentaireCar">
    <w:name w:val="Commentaire Car"/>
    <w:link w:val="Commentaire"/>
    <w:uiPriority w:val="99"/>
    <w:rsid w:val="008D4827"/>
    <w:rPr>
      <w:rFonts w:ascii="CG Times" w:hAnsi="CG Times"/>
    </w:rPr>
  </w:style>
  <w:style w:type="character" w:styleId="Marquedecommentaire">
    <w:name w:val="annotation reference"/>
    <w:uiPriority w:val="99"/>
    <w:rsid w:val="008D4827"/>
    <w:rPr>
      <w:sz w:val="18"/>
      <w:szCs w:val="18"/>
    </w:rPr>
  </w:style>
  <w:style w:type="paragraph" w:customStyle="1" w:styleId="Default">
    <w:name w:val="Default"/>
    <w:rsid w:val="008D4827"/>
    <w:pPr>
      <w:autoSpaceDE w:val="0"/>
      <w:autoSpaceDN w:val="0"/>
      <w:adjustRightInd w:val="0"/>
    </w:pPr>
    <w:rPr>
      <w:rFonts w:eastAsia="Calibri"/>
      <w:color w:val="000000"/>
      <w:sz w:val="24"/>
      <w:szCs w:val="24"/>
      <w:lang w:eastAsia="en-US"/>
    </w:rPr>
  </w:style>
  <w:style w:type="character" w:customStyle="1" w:styleId="Titre2Car">
    <w:name w:val="Titre 2 Car"/>
    <w:link w:val="Titre2"/>
    <w:rsid w:val="00723BD2"/>
    <w:rPr>
      <w:rFonts w:ascii="Arial" w:hAnsi="Arial" w:cs="Arial"/>
      <w:sz w:val="24"/>
      <w:szCs w:val="24"/>
    </w:rPr>
  </w:style>
  <w:style w:type="paragraph" w:styleId="En-ttedetabledesmatires">
    <w:name w:val="TOC Heading"/>
    <w:basedOn w:val="Titre1"/>
    <w:next w:val="Normal"/>
    <w:uiPriority w:val="39"/>
    <w:semiHidden/>
    <w:unhideWhenUsed/>
    <w:qFormat/>
    <w:rsid w:val="001811C8"/>
    <w:pPr>
      <w:widowControl/>
      <w:spacing w:before="240" w:after="60"/>
      <w:jc w:val="left"/>
      <w:outlineLvl w:val="9"/>
    </w:pPr>
    <w:rPr>
      <w:rFonts w:ascii="Cambria" w:hAnsi="Cambria"/>
      <w:kern w:val="32"/>
      <w:sz w:val="32"/>
      <w:szCs w:val="32"/>
      <w:lang w:val="fr-FR" w:eastAsia="fr-FR"/>
    </w:rPr>
  </w:style>
  <w:style w:type="paragraph" w:styleId="Objetducommentaire">
    <w:name w:val="annotation subject"/>
    <w:basedOn w:val="Commentaire"/>
    <w:next w:val="Commentaire"/>
    <w:link w:val="ObjetducommentaireCar"/>
    <w:rsid w:val="00B114BA"/>
    <w:pPr>
      <w:widowControl/>
    </w:pPr>
    <w:rPr>
      <w:b/>
      <w:bCs/>
    </w:rPr>
  </w:style>
  <w:style w:type="character" w:customStyle="1" w:styleId="ObjetducommentaireCar">
    <w:name w:val="Objet du commentaire Car"/>
    <w:link w:val="Objetducommentaire"/>
    <w:rsid w:val="00B114BA"/>
    <w:rPr>
      <w:rFonts w:ascii="CG Times" w:hAnsi="CG Times"/>
      <w:b/>
      <w:bCs/>
    </w:rPr>
  </w:style>
  <w:style w:type="table" w:styleId="Grilledutableau">
    <w:name w:val="Table Grid"/>
    <w:basedOn w:val="TableauNormal"/>
    <w:rsid w:val="00457F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re5Car">
    <w:name w:val="Titre 5 Car"/>
    <w:link w:val="Titre5"/>
    <w:rsid w:val="00130469"/>
    <w:rPr>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autoSpaceDE w:val="0"/>
      <w:autoSpaceDN w:val="0"/>
    </w:pPr>
  </w:style>
  <w:style w:type="paragraph" w:styleId="Titre1">
    <w:name w:val="heading 1"/>
    <w:basedOn w:val="Normal"/>
    <w:next w:val="Normal"/>
    <w:link w:val="Titre1Car"/>
    <w:qFormat/>
    <w:pPr>
      <w:keepNext/>
      <w:widowControl w:val="0"/>
      <w:jc w:val="both"/>
      <w:outlineLvl w:val="0"/>
    </w:pPr>
    <w:rPr>
      <w:b/>
      <w:bCs/>
      <w:sz w:val="24"/>
      <w:szCs w:val="24"/>
      <w:lang w:val="x-none" w:eastAsia="x-none"/>
    </w:rPr>
  </w:style>
  <w:style w:type="paragraph" w:styleId="Titre2">
    <w:name w:val="heading 2"/>
    <w:basedOn w:val="Normal"/>
    <w:next w:val="Normal"/>
    <w:link w:val="Titre2Car"/>
    <w:qFormat/>
    <w:pPr>
      <w:keepNext/>
      <w:jc w:val="both"/>
      <w:outlineLvl w:val="1"/>
    </w:pPr>
    <w:rPr>
      <w:rFonts w:ascii="Arial" w:hAnsi="Arial"/>
      <w:sz w:val="24"/>
      <w:szCs w:val="24"/>
      <w:lang w:val="x-none" w:eastAsia="x-none"/>
    </w:rPr>
  </w:style>
  <w:style w:type="paragraph" w:styleId="Titre3">
    <w:name w:val="heading 3"/>
    <w:basedOn w:val="Normal"/>
    <w:next w:val="Normal"/>
    <w:qFormat/>
    <w:pPr>
      <w:keepNext/>
      <w:shd w:val="pct20" w:color="auto" w:fill="auto"/>
      <w:jc w:val="both"/>
      <w:outlineLvl w:val="2"/>
    </w:pPr>
    <w:rPr>
      <w:rFonts w:ascii="Arial" w:hAnsi="Arial" w:cs="Arial"/>
      <w:b/>
      <w:bCs/>
      <w:sz w:val="24"/>
      <w:szCs w:val="24"/>
    </w:rPr>
  </w:style>
  <w:style w:type="paragraph" w:styleId="Titre4">
    <w:name w:val="heading 4"/>
    <w:basedOn w:val="Normal"/>
    <w:next w:val="Normal"/>
    <w:qFormat/>
    <w:pPr>
      <w:keepNext/>
      <w:shd w:val="pct10" w:color="000000" w:fill="FFFFFF"/>
      <w:outlineLvl w:val="3"/>
    </w:pPr>
    <w:rPr>
      <w:rFonts w:ascii="Arial" w:hAnsi="Arial" w:cs="Arial"/>
      <w:b/>
      <w:bCs/>
      <w:sz w:val="28"/>
      <w:szCs w:val="28"/>
    </w:rPr>
  </w:style>
  <w:style w:type="paragraph" w:styleId="Titre5">
    <w:name w:val="heading 5"/>
    <w:basedOn w:val="Normal"/>
    <w:next w:val="Normal"/>
    <w:link w:val="Titre5Car"/>
    <w:qFormat/>
    <w:pPr>
      <w:keepNext/>
      <w:spacing w:before="120" w:after="120"/>
      <w:jc w:val="center"/>
      <w:outlineLvl w:val="4"/>
    </w:pPr>
    <w:rPr>
      <w:b/>
      <w:bCs/>
      <w:sz w:val="24"/>
      <w:szCs w:val="24"/>
    </w:rPr>
  </w:style>
  <w:style w:type="paragraph" w:styleId="Titre6">
    <w:name w:val="heading 6"/>
    <w:basedOn w:val="Normal"/>
    <w:next w:val="Normal"/>
    <w:qFormat/>
    <w:pPr>
      <w:keepNext/>
      <w:jc w:val="center"/>
      <w:outlineLvl w:val="5"/>
    </w:pPr>
    <w:rPr>
      <w:rFonts w:ascii="Arial" w:hAnsi="Arial" w:cs="Arial"/>
      <w:b/>
      <w:bCs/>
      <w:sz w:val="28"/>
      <w:szCs w:val="28"/>
    </w:rPr>
  </w:style>
  <w:style w:type="paragraph" w:styleId="Titre7">
    <w:name w:val="heading 7"/>
    <w:basedOn w:val="Normal"/>
    <w:next w:val="Normal"/>
    <w:qFormat/>
    <w:pPr>
      <w:keepNext/>
      <w:shd w:val="pct20" w:color="auto" w:fill="auto"/>
      <w:jc w:val="both"/>
      <w:outlineLvl w:val="6"/>
    </w:pPr>
    <w:rPr>
      <w:rFonts w:ascii="Arial" w:hAnsi="Arial" w:cs="Arial"/>
      <w:b/>
      <w:bCs/>
      <w:sz w:val="28"/>
      <w:szCs w:val="28"/>
    </w:rPr>
  </w:style>
  <w:style w:type="paragraph" w:styleId="Titre8">
    <w:name w:val="heading 8"/>
    <w:basedOn w:val="Normal"/>
    <w:next w:val="Normal"/>
    <w:qFormat/>
    <w:pPr>
      <w:keepNext/>
      <w:jc w:val="center"/>
      <w:outlineLvl w:val="7"/>
    </w:pPr>
    <w:rPr>
      <w:rFonts w:ascii="Arial" w:hAnsi="Arial" w:cs="Arial"/>
      <w:b/>
      <w:bCs/>
      <w:sz w:val="22"/>
      <w:szCs w:val="22"/>
      <w:u w:val="single"/>
    </w:rPr>
  </w:style>
  <w:style w:type="paragraph" w:styleId="Titre9">
    <w:name w:val="heading 9"/>
    <w:basedOn w:val="Normal"/>
    <w:next w:val="Normal"/>
    <w:qFormat/>
    <w:pPr>
      <w:keepNext/>
      <w:spacing w:before="20" w:after="20"/>
      <w:ind w:left="1843"/>
      <w:outlineLvl w:val="8"/>
    </w:pPr>
    <w:rPr>
      <w:rFonts w:ascii="Arial" w:hAnsi="Arial" w:cs="Arial"/>
      <w:b/>
      <w:bCs/>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Pieddepage">
    <w:name w:val="footer"/>
    <w:basedOn w:val="Normal"/>
    <w:pPr>
      <w:tabs>
        <w:tab w:val="center" w:pos="4536"/>
        <w:tab w:val="right" w:pos="9072"/>
      </w:tabs>
    </w:pPr>
  </w:style>
  <w:style w:type="character" w:styleId="Numrodepage">
    <w:name w:val="page number"/>
    <w:basedOn w:val="Policepardfaut"/>
  </w:style>
  <w:style w:type="paragraph" w:styleId="Corpsdetexte">
    <w:name w:val="Body Text"/>
    <w:basedOn w:val="Normal"/>
    <w:link w:val="CorpsdetexteCar"/>
    <w:pPr>
      <w:jc w:val="both"/>
    </w:pPr>
    <w:rPr>
      <w:rFonts w:ascii="Arial" w:hAnsi="Arial"/>
      <w:sz w:val="24"/>
      <w:szCs w:val="24"/>
      <w:lang w:val="x-none" w:eastAsia="x-none"/>
    </w:rPr>
  </w:style>
  <w:style w:type="paragraph" w:styleId="En-tte">
    <w:name w:val="header"/>
    <w:basedOn w:val="Normal"/>
    <w:pPr>
      <w:tabs>
        <w:tab w:val="center" w:pos="4536"/>
        <w:tab w:val="right" w:pos="9072"/>
      </w:tabs>
    </w:pPr>
  </w:style>
  <w:style w:type="paragraph" w:styleId="Listepuces">
    <w:name w:val="List Bullet"/>
    <w:basedOn w:val="Normal"/>
    <w:autoRedefine/>
    <w:pPr>
      <w:numPr>
        <w:numId w:val="1"/>
      </w:numPr>
    </w:pPr>
  </w:style>
  <w:style w:type="paragraph" w:styleId="Corpsdetexte2">
    <w:name w:val="Body Text 2"/>
    <w:basedOn w:val="Normal"/>
    <w:pPr>
      <w:pBdr>
        <w:top w:val="single" w:sz="4" w:space="1" w:color="auto"/>
        <w:left w:val="single" w:sz="4" w:space="4" w:color="auto"/>
        <w:bottom w:val="single" w:sz="4" w:space="1" w:color="auto"/>
        <w:right w:val="single" w:sz="4" w:space="4" w:color="auto"/>
      </w:pBdr>
      <w:spacing w:line="480" w:lineRule="auto"/>
      <w:jc w:val="center"/>
    </w:pPr>
    <w:rPr>
      <w:b/>
      <w:bCs/>
      <w:sz w:val="24"/>
      <w:szCs w:val="24"/>
    </w:rPr>
  </w:style>
  <w:style w:type="paragraph" w:customStyle="1" w:styleId="Style1">
    <w:name w:val="Style1"/>
    <w:basedOn w:val="Listepuces"/>
    <w:rPr>
      <w:rFonts w:ascii="Arial" w:hAnsi="Arial" w:cs="Arial"/>
    </w:rPr>
  </w:style>
  <w:style w:type="paragraph" w:styleId="Retraitcorpsdetexte2">
    <w:name w:val="Body Text Indent 2"/>
    <w:basedOn w:val="Normal"/>
    <w:pPr>
      <w:ind w:left="426"/>
      <w:jc w:val="both"/>
    </w:pPr>
    <w:rPr>
      <w:sz w:val="24"/>
      <w:szCs w:val="24"/>
    </w:rPr>
  </w:style>
  <w:style w:type="paragraph" w:styleId="Corpsdetexte3">
    <w:name w:val="Body Text 3"/>
    <w:basedOn w:val="Normal"/>
    <w:pPr>
      <w:jc w:val="both"/>
    </w:pPr>
    <w:rPr>
      <w:rFonts w:ascii="Arial" w:hAnsi="Arial" w:cs="Arial"/>
      <w:sz w:val="28"/>
      <w:szCs w:val="28"/>
    </w:rPr>
  </w:style>
  <w:style w:type="paragraph" w:styleId="Titre">
    <w:name w:val="Title"/>
    <w:basedOn w:val="Normal"/>
    <w:qFormat/>
    <w:pPr>
      <w:jc w:val="center"/>
    </w:pPr>
    <w:rPr>
      <w:rFonts w:ascii="Arial" w:hAnsi="Arial" w:cs="Arial"/>
      <w:b/>
      <w:bCs/>
      <w:sz w:val="32"/>
      <w:szCs w:val="32"/>
    </w:rPr>
  </w:style>
  <w:style w:type="paragraph" w:styleId="Notedefin">
    <w:name w:val="endnote text"/>
    <w:basedOn w:val="Normal"/>
    <w:semiHidden/>
  </w:style>
  <w:style w:type="paragraph" w:customStyle="1" w:styleId="BodyText24">
    <w:name w:val="Body Text 24"/>
    <w:basedOn w:val="Normal"/>
    <w:pPr>
      <w:widowControl w:val="0"/>
      <w:spacing w:line="360" w:lineRule="atLeast"/>
      <w:jc w:val="both"/>
    </w:pPr>
    <w:rPr>
      <w:rFonts w:ascii="Times" w:hAnsi="Times" w:cs="Times"/>
      <w:sz w:val="24"/>
      <w:szCs w:val="24"/>
    </w:rPr>
  </w:style>
  <w:style w:type="character" w:styleId="Lienhypertexte">
    <w:name w:val="Hyperlink"/>
    <w:uiPriority w:val="99"/>
    <w:rPr>
      <w:color w:val="0000FF"/>
      <w:u w:val="single"/>
    </w:rPr>
  </w:style>
  <w:style w:type="character" w:styleId="Lienhypertextesuivivisit">
    <w:name w:val="FollowedHyperlink"/>
    <w:rPr>
      <w:color w:val="800080"/>
      <w:u w:val="single"/>
    </w:rPr>
  </w:style>
  <w:style w:type="paragraph" w:styleId="Retraitcorpsdetexte">
    <w:name w:val="Body Text Indent"/>
    <w:basedOn w:val="Normal"/>
    <w:pPr>
      <w:spacing w:after="120"/>
      <w:ind w:left="283"/>
    </w:pPr>
  </w:style>
  <w:style w:type="paragraph" w:styleId="TM1">
    <w:name w:val="toc 1"/>
    <w:basedOn w:val="Normal"/>
    <w:next w:val="Normal"/>
    <w:autoRedefine/>
    <w:uiPriority w:val="39"/>
    <w:rsid w:val="00182384"/>
    <w:pPr>
      <w:tabs>
        <w:tab w:val="left" w:pos="426"/>
        <w:tab w:val="right" w:leader="dot" w:pos="10194"/>
      </w:tabs>
    </w:pPr>
  </w:style>
  <w:style w:type="paragraph" w:styleId="TM2">
    <w:name w:val="toc 2"/>
    <w:basedOn w:val="Normal"/>
    <w:next w:val="Normal"/>
    <w:autoRedefine/>
    <w:uiPriority w:val="39"/>
    <w:rsid w:val="00182384"/>
    <w:pPr>
      <w:tabs>
        <w:tab w:val="left" w:pos="709"/>
        <w:tab w:val="right" w:leader="dot" w:pos="10194"/>
      </w:tabs>
      <w:ind w:left="200"/>
    </w:pPr>
  </w:style>
  <w:style w:type="paragraph" w:styleId="TM3">
    <w:name w:val="toc 3"/>
    <w:basedOn w:val="Normal"/>
    <w:next w:val="Normal"/>
    <w:autoRedefine/>
    <w:uiPriority w:val="39"/>
    <w:rsid w:val="00182384"/>
    <w:pPr>
      <w:ind w:left="400"/>
    </w:pPr>
  </w:style>
  <w:style w:type="paragraph" w:styleId="Textedebulles">
    <w:name w:val="Balloon Text"/>
    <w:basedOn w:val="Normal"/>
    <w:link w:val="TextedebullesCar"/>
    <w:rsid w:val="00FD4D21"/>
    <w:rPr>
      <w:rFonts w:ascii="Tahoma" w:hAnsi="Tahoma"/>
      <w:sz w:val="16"/>
      <w:szCs w:val="16"/>
      <w:lang w:val="x-none" w:eastAsia="x-none"/>
    </w:rPr>
  </w:style>
  <w:style w:type="character" w:customStyle="1" w:styleId="TextedebullesCar">
    <w:name w:val="Texte de bulles Car"/>
    <w:link w:val="Textedebulles"/>
    <w:rsid w:val="00FD4D21"/>
    <w:rPr>
      <w:rFonts w:ascii="Tahoma" w:hAnsi="Tahoma" w:cs="Tahoma"/>
      <w:sz w:val="16"/>
      <w:szCs w:val="16"/>
    </w:rPr>
  </w:style>
  <w:style w:type="character" w:customStyle="1" w:styleId="Titre1Car">
    <w:name w:val="Titre 1 Car"/>
    <w:link w:val="Titre1"/>
    <w:rsid w:val="00823762"/>
    <w:rPr>
      <w:b/>
      <w:bCs/>
      <w:sz w:val="24"/>
      <w:szCs w:val="24"/>
    </w:rPr>
  </w:style>
  <w:style w:type="character" w:customStyle="1" w:styleId="CorpsdetexteCar">
    <w:name w:val="Corps de texte Car"/>
    <w:link w:val="Corpsdetexte"/>
    <w:rsid w:val="00823762"/>
    <w:rPr>
      <w:rFonts w:ascii="Arial" w:hAnsi="Arial" w:cs="Arial"/>
      <w:sz w:val="24"/>
      <w:szCs w:val="24"/>
    </w:rPr>
  </w:style>
  <w:style w:type="paragraph" w:styleId="Liste">
    <w:name w:val="List"/>
    <w:basedOn w:val="Normal"/>
    <w:rsid w:val="002D613A"/>
    <w:pPr>
      <w:autoSpaceDE/>
      <w:autoSpaceDN/>
      <w:ind w:left="283" w:hanging="283"/>
    </w:pPr>
    <w:rPr>
      <w:sz w:val="24"/>
    </w:rPr>
  </w:style>
  <w:style w:type="paragraph" w:styleId="Paragraphedeliste">
    <w:name w:val="List Paragraph"/>
    <w:basedOn w:val="Normal"/>
    <w:uiPriority w:val="34"/>
    <w:qFormat/>
    <w:rsid w:val="00A75AEE"/>
    <w:pPr>
      <w:ind w:left="720"/>
      <w:contextualSpacing/>
    </w:pPr>
  </w:style>
  <w:style w:type="paragraph" w:styleId="Commentaire">
    <w:name w:val="annotation text"/>
    <w:basedOn w:val="Normal"/>
    <w:link w:val="CommentaireCar"/>
    <w:uiPriority w:val="99"/>
    <w:rsid w:val="008D4827"/>
    <w:pPr>
      <w:widowControl w:val="0"/>
    </w:pPr>
    <w:rPr>
      <w:rFonts w:ascii="CG Times" w:hAnsi="CG Times"/>
      <w:lang w:val="x-none" w:eastAsia="x-none"/>
    </w:rPr>
  </w:style>
  <w:style w:type="character" w:customStyle="1" w:styleId="CommentaireCar">
    <w:name w:val="Commentaire Car"/>
    <w:link w:val="Commentaire"/>
    <w:uiPriority w:val="99"/>
    <w:rsid w:val="008D4827"/>
    <w:rPr>
      <w:rFonts w:ascii="CG Times" w:hAnsi="CG Times"/>
    </w:rPr>
  </w:style>
  <w:style w:type="character" w:styleId="Marquedecommentaire">
    <w:name w:val="annotation reference"/>
    <w:uiPriority w:val="99"/>
    <w:rsid w:val="008D4827"/>
    <w:rPr>
      <w:sz w:val="18"/>
      <w:szCs w:val="18"/>
    </w:rPr>
  </w:style>
  <w:style w:type="paragraph" w:customStyle="1" w:styleId="Default">
    <w:name w:val="Default"/>
    <w:rsid w:val="008D4827"/>
    <w:pPr>
      <w:autoSpaceDE w:val="0"/>
      <w:autoSpaceDN w:val="0"/>
      <w:adjustRightInd w:val="0"/>
    </w:pPr>
    <w:rPr>
      <w:rFonts w:eastAsia="Calibri"/>
      <w:color w:val="000000"/>
      <w:sz w:val="24"/>
      <w:szCs w:val="24"/>
      <w:lang w:eastAsia="en-US"/>
    </w:rPr>
  </w:style>
  <w:style w:type="character" w:customStyle="1" w:styleId="Titre2Car">
    <w:name w:val="Titre 2 Car"/>
    <w:link w:val="Titre2"/>
    <w:rsid w:val="00723BD2"/>
    <w:rPr>
      <w:rFonts w:ascii="Arial" w:hAnsi="Arial" w:cs="Arial"/>
      <w:sz w:val="24"/>
      <w:szCs w:val="24"/>
    </w:rPr>
  </w:style>
  <w:style w:type="paragraph" w:styleId="En-ttedetabledesmatires">
    <w:name w:val="TOC Heading"/>
    <w:basedOn w:val="Titre1"/>
    <w:next w:val="Normal"/>
    <w:uiPriority w:val="39"/>
    <w:semiHidden/>
    <w:unhideWhenUsed/>
    <w:qFormat/>
    <w:rsid w:val="001811C8"/>
    <w:pPr>
      <w:widowControl/>
      <w:spacing w:before="240" w:after="60"/>
      <w:jc w:val="left"/>
      <w:outlineLvl w:val="9"/>
    </w:pPr>
    <w:rPr>
      <w:rFonts w:ascii="Cambria" w:hAnsi="Cambria"/>
      <w:kern w:val="32"/>
      <w:sz w:val="32"/>
      <w:szCs w:val="32"/>
      <w:lang w:val="fr-FR" w:eastAsia="fr-FR"/>
    </w:rPr>
  </w:style>
  <w:style w:type="paragraph" w:styleId="Objetducommentaire">
    <w:name w:val="annotation subject"/>
    <w:basedOn w:val="Commentaire"/>
    <w:next w:val="Commentaire"/>
    <w:link w:val="ObjetducommentaireCar"/>
    <w:rsid w:val="00B114BA"/>
    <w:pPr>
      <w:widowControl/>
    </w:pPr>
    <w:rPr>
      <w:b/>
      <w:bCs/>
    </w:rPr>
  </w:style>
  <w:style w:type="character" w:customStyle="1" w:styleId="ObjetducommentaireCar">
    <w:name w:val="Objet du commentaire Car"/>
    <w:link w:val="Objetducommentaire"/>
    <w:rsid w:val="00B114BA"/>
    <w:rPr>
      <w:rFonts w:ascii="CG Times" w:hAnsi="CG Times"/>
      <w:b/>
      <w:bCs/>
    </w:rPr>
  </w:style>
  <w:style w:type="table" w:styleId="Grilledutableau">
    <w:name w:val="Table Grid"/>
    <w:basedOn w:val="TableauNormal"/>
    <w:rsid w:val="00457F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re5Car">
    <w:name w:val="Titre 5 Car"/>
    <w:link w:val="Titre5"/>
    <w:rsid w:val="00130469"/>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280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sitegpr.co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1CF774-C7B3-44E0-B2C6-1FD6AAB6E5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8654</Words>
  <Characters>47603</Characters>
  <Application>Microsoft Office Word</Application>
  <DocSecurity>0</DocSecurity>
  <Lines>396</Lines>
  <Paragraphs>112</Paragraphs>
  <ScaleCrop>false</ScaleCrop>
  <HeadingPairs>
    <vt:vector size="2" baseType="variant">
      <vt:variant>
        <vt:lpstr>Titre</vt:lpstr>
      </vt:variant>
      <vt:variant>
        <vt:i4>1</vt:i4>
      </vt:variant>
    </vt:vector>
  </HeadingPairs>
  <TitlesOfParts>
    <vt:vector size="1" baseType="lpstr">
      <vt:lpstr>PLAN TYPE DE PROTOCOLE</vt:lpstr>
    </vt:vector>
  </TitlesOfParts>
  <Company>ICLN</Company>
  <LinksUpToDate>false</LinksUpToDate>
  <CharactersWithSpaces>56145</CharactersWithSpaces>
  <SharedDoc>false</SharedDoc>
  <HLinks>
    <vt:vector size="246" baseType="variant">
      <vt:variant>
        <vt:i4>3604589</vt:i4>
      </vt:variant>
      <vt:variant>
        <vt:i4>243</vt:i4>
      </vt:variant>
      <vt:variant>
        <vt:i4>0</vt:i4>
      </vt:variant>
      <vt:variant>
        <vt:i4>5</vt:i4>
      </vt:variant>
      <vt:variant>
        <vt:lpwstr>http://www.sitegpr.com/</vt:lpwstr>
      </vt:variant>
      <vt:variant>
        <vt:lpwstr/>
      </vt:variant>
      <vt:variant>
        <vt:i4>1572917</vt:i4>
      </vt:variant>
      <vt:variant>
        <vt:i4>236</vt:i4>
      </vt:variant>
      <vt:variant>
        <vt:i4>0</vt:i4>
      </vt:variant>
      <vt:variant>
        <vt:i4>5</vt:i4>
      </vt:variant>
      <vt:variant>
        <vt:lpwstr/>
      </vt:variant>
      <vt:variant>
        <vt:lpwstr>_Toc487618797</vt:lpwstr>
      </vt:variant>
      <vt:variant>
        <vt:i4>1572917</vt:i4>
      </vt:variant>
      <vt:variant>
        <vt:i4>230</vt:i4>
      </vt:variant>
      <vt:variant>
        <vt:i4>0</vt:i4>
      </vt:variant>
      <vt:variant>
        <vt:i4>5</vt:i4>
      </vt:variant>
      <vt:variant>
        <vt:lpwstr/>
      </vt:variant>
      <vt:variant>
        <vt:lpwstr>_Toc487618796</vt:lpwstr>
      </vt:variant>
      <vt:variant>
        <vt:i4>1572917</vt:i4>
      </vt:variant>
      <vt:variant>
        <vt:i4>224</vt:i4>
      </vt:variant>
      <vt:variant>
        <vt:i4>0</vt:i4>
      </vt:variant>
      <vt:variant>
        <vt:i4>5</vt:i4>
      </vt:variant>
      <vt:variant>
        <vt:lpwstr/>
      </vt:variant>
      <vt:variant>
        <vt:lpwstr>_Toc487618794</vt:lpwstr>
      </vt:variant>
      <vt:variant>
        <vt:i4>1638453</vt:i4>
      </vt:variant>
      <vt:variant>
        <vt:i4>218</vt:i4>
      </vt:variant>
      <vt:variant>
        <vt:i4>0</vt:i4>
      </vt:variant>
      <vt:variant>
        <vt:i4>5</vt:i4>
      </vt:variant>
      <vt:variant>
        <vt:lpwstr/>
      </vt:variant>
      <vt:variant>
        <vt:lpwstr>_Toc487618789</vt:lpwstr>
      </vt:variant>
      <vt:variant>
        <vt:i4>1638453</vt:i4>
      </vt:variant>
      <vt:variant>
        <vt:i4>212</vt:i4>
      </vt:variant>
      <vt:variant>
        <vt:i4>0</vt:i4>
      </vt:variant>
      <vt:variant>
        <vt:i4>5</vt:i4>
      </vt:variant>
      <vt:variant>
        <vt:lpwstr/>
      </vt:variant>
      <vt:variant>
        <vt:lpwstr>_Toc487618788</vt:lpwstr>
      </vt:variant>
      <vt:variant>
        <vt:i4>1638453</vt:i4>
      </vt:variant>
      <vt:variant>
        <vt:i4>206</vt:i4>
      </vt:variant>
      <vt:variant>
        <vt:i4>0</vt:i4>
      </vt:variant>
      <vt:variant>
        <vt:i4>5</vt:i4>
      </vt:variant>
      <vt:variant>
        <vt:lpwstr/>
      </vt:variant>
      <vt:variant>
        <vt:lpwstr>_Toc487618787</vt:lpwstr>
      </vt:variant>
      <vt:variant>
        <vt:i4>1638453</vt:i4>
      </vt:variant>
      <vt:variant>
        <vt:i4>200</vt:i4>
      </vt:variant>
      <vt:variant>
        <vt:i4>0</vt:i4>
      </vt:variant>
      <vt:variant>
        <vt:i4>5</vt:i4>
      </vt:variant>
      <vt:variant>
        <vt:lpwstr/>
      </vt:variant>
      <vt:variant>
        <vt:lpwstr>_Toc487618786</vt:lpwstr>
      </vt:variant>
      <vt:variant>
        <vt:i4>1638453</vt:i4>
      </vt:variant>
      <vt:variant>
        <vt:i4>194</vt:i4>
      </vt:variant>
      <vt:variant>
        <vt:i4>0</vt:i4>
      </vt:variant>
      <vt:variant>
        <vt:i4>5</vt:i4>
      </vt:variant>
      <vt:variant>
        <vt:lpwstr/>
      </vt:variant>
      <vt:variant>
        <vt:lpwstr>_Toc487618785</vt:lpwstr>
      </vt:variant>
      <vt:variant>
        <vt:i4>1638453</vt:i4>
      </vt:variant>
      <vt:variant>
        <vt:i4>188</vt:i4>
      </vt:variant>
      <vt:variant>
        <vt:i4>0</vt:i4>
      </vt:variant>
      <vt:variant>
        <vt:i4>5</vt:i4>
      </vt:variant>
      <vt:variant>
        <vt:lpwstr/>
      </vt:variant>
      <vt:variant>
        <vt:lpwstr>_Toc487618784</vt:lpwstr>
      </vt:variant>
      <vt:variant>
        <vt:i4>1638453</vt:i4>
      </vt:variant>
      <vt:variant>
        <vt:i4>182</vt:i4>
      </vt:variant>
      <vt:variant>
        <vt:i4>0</vt:i4>
      </vt:variant>
      <vt:variant>
        <vt:i4>5</vt:i4>
      </vt:variant>
      <vt:variant>
        <vt:lpwstr/>
      </vt:variant>
      <vt:variant>
        <vt:lpwstr>_Toc487618783</vt:lpwstr>
      </vt:variant>
      <vt:variant>
        <vt:i4>1638453</vt:i4>
      </vt:variant>
      <vt:variant>
        <vt:i4>176</vt:i4>
      </vt:variant>
      <vt:variant>
        <vt:i4>0</vt:i4>
      </vt:variant>
      <vt:variant>
        <vt:i4>5</vt:i4>
      </vt:variant>
      <vt:variant>
        <vt:lpwstr/>
      </vt:variant>
      <vt:variant>
        <vt:lpwstr>_Toc487618782</vt:lpwstr>
      </vt:variant>
      <vt:variant>
        <vt:i4>1638453</vt:i4>
      </vt:variant>
      <vt:variant>
        <vt:i4>170</vt:i4>
      </vt:variant>
      <vt:variant>
        <vt:i4>0</vt:i4>
      </vt:variant>
      <vt:variant>
        <vt:i4>5</vt:i4>
      </vt:variant>
      <vt:variant>
        <vt:lpwstr/>
      </vt:variant>
      <vt:variant>
        <vt:lpwstr>_Toc487618781</vt:lpwstr>
      </vt:variant>
      <vt:variant>
        <vt:i4>1441845</vt:i4>
      </vt:variant>
      <vt:variant>
        <vt:i4>164</vt:i4>
      </vt:variant>
      <vt:variant>
        <vt:i4>0</vt:i4>
      </vt:variant>
      <vt:variant>
        <vt:i4>5</vt:i4>
      </vt:variant>
      <vt:variant>
        <vt:lpwstr/>
      </vt:variant>
      <vt:variant>
        <vt:lpwstr>_Toc487618779</vt:lpwstr>
      </vt:variant>
      <vt:variant>
        <vt:i4>1441845</vt:i4>
      </vt:variant>
      <vt:variant>
        <vt:i4>158</vt:i4>
      </vt:variant>
      <vt:variant>
        <vt:i4>0</vt:i4>
      </vt:variant>
      <vt:variant>
        <vt:i4>5</vt:i4>
      </vt:variant>
      <vt:variant>
        <vt:lpwstr/>
      </vt:variant>
      <vt:variant>
        <vt:lpwstr>_Toc487618778</vt:lpwstr>
      </vt:variant>
      <vt:variant>
        <vt:i4>1441845</vt:i4>
      </vt:variant>
      <vt:variant>
        <vt:i4>152</vt:i4>
      </vt:variant>
      <vt:variant>
        <vt:i4>0</vt:i4>
      </vt:variant>
      <vt:variant>
        <vt:i4>5</vt:i4>
      </vt:variant>
      <vt:variant>
        <vt:lpwstr/>
      </vt:variant>
      <vt:variant>
        <vt:lpwstr>_Toc487618777</vt:lpwstr>
      </vt:variant>
      <vt:variant>
        <vt:i4>1441845</vt:i4>
      </vt:variant>
      <vt:variant>
        <vt:i4>146</vt:i4>
      </vt:variant>
      <vt:variant>
        <vt:i4>0</vt:i4>
      </vt:variant>
      <vt:variant>
        <vt:i4>5</vt:i4>
      </vt:variant>
      <vt:variant>
        <vt:lpwstr/>
      </vt:variant>
      <vt:variant>
        <vt:lpwstr>_Toc487618776</vt:lpwstr>
      </vt:variant>
      <vt:variant>
        <vt:i4>1441845</vt:i4>
      </vt:variant>
      <vt:variant>
        <vt:i4>140</vt:i4>
      </vt:variant>
      <vt:variant>
        <vt:i4>0</vt:i4>
      </vt:variant>
      <vt:variant>
        <vt:i4>5</vt:i4>
      </vt:variant>
      <vt:variant>
        <vt:lpwstr/>
      </vt:variant>
      <vt:variant>
        <vt:lpwstr>_Toc487618775</vt:lpwstr>
      </vt:variant>
      <vt:variant>
        <vt:i4>1441845</vt:i4>
      </vt:variant>
      <vt:variant>
        <vt:i4>134</vt:i4>
      </vt:variant>
      <vt:variant>
        <vt:i4>0</vt:i4>
      </vt:variant>
      <vt:variant>
        <vt:i4>5</vt:i4>
      </vt:variant>
      <vt:variant>
        <vt:lpwstr/>
      </vt:variant>
      <vt:variant>
        <vt:lpwstr>_Toc487618774</vt:lpwstr>
      </vt:variant>
      <vt:variant>
        <vt:i4>1441845</vt:i4>
      </vt:variant>
      <vt:variant>
        <vt:i4>128</vt:i4>
      </vt:variant>
      <vt:variant>
        <vt:i4>0</vt:i4>
      </vt:variant>
      <vt:variant>
        <vt:i4>5</vt:i4>
      </vt:variant>
      <vt:variant>
        <vt:lpwstr/>
      </vt:variant>
      <vt:variant>
        <vt:lpwstr>_Toc487618773</vt:lpwstr>
      </vt:variant>
      <vt:variant>
        <vt:i4>1441845</vt:i4>
      </vt:variant>
      <vt:variant>
        <vt:i4>122</vt:i4>
      </vt:variant>
      <vt:variant>
        <vt:i4>0</vt:i4>
      </vt:variant>
      <vt:variant>
        <vt:i4>5</vt:i4>
      </vt:variant>
      <vt:variant>
        <vt:lpwstr/>
      </vt:variant>
      <vt:variant>
        <vt:lpwstr>_Toc487618772</vt:lpwstr>
      </vt:variant>
      <vt:variant>
        <vt:i4>1441845</vt:i4>
      </vt:variant>
      <vt:variant>
        <vt:i4>116</vt:i4>
      </vt:variant>
      <vt:variant>
        <vt:i4>0</vt:i4>
      </vt:variant>
      <vt:variant>
        <vt:i4>5</vt:i4>
      </vt:variant>
      <vt:variant>
        <vt:lpwstr/>
      </vt:variant>
      <vt:variant>
        <vt:lpwstr>_Toc487618771</vt:lpwstr>
      </vt:variant>
      <vt:variant>
        <vt:i4>1441845</vt:i4>
      </vt:variant>
      <vt:variant>
        <vt:i4>110</vt:i4>
      </vt:variant>
      <vt:variant>
        <vt:i4>0</vt:i4>
      </vt:variant>
      <vt:variant>
        <vt:i4>5</vt:i4>
      </vt:variant>
      <vt:variant>
        <vt:lpwstr/>
      </vt:variant>
      <vt:variant>
        <vt:lpwstr>_Toc487618770</vt:lpwstr>
      </vt:variant>
      <vt:variant>
        <vt:i4>1507381</vt:i4>
      </vt:variant>
      <vt:variant>
        <vt:i4>104</vt:i4>
      </vt:variant>
      <vt:variant>
        <vt:i4>0</vt:i4>
      </vt:variant>
      <vt:variant>
        <vt:i4>5</vt:i4>
      </vt:variant>
      <vt:variant>
        <vt:lpwstr/>
      </vt:variant>
      <vt:variant>
        <vt:lpwstr>_Toc487618769</vt:lpwstr>
      </vt:variant>
      <vt:variant>
        <vt:i4>1507381</vt:i4>
      </vt:variant>
      <vt:variant>
        <vt:i4>98</vt:i4>
      </vt:variant>
      <vt:variant>
        <vt:i4>0</vt:i4>
      </vt:variant>
      <vt:variant>
        <vt:i4>5</vt:i4>
      </vt:variant>
      <vt:variant>
        <vt:lpwstr/>
      </vt:variant>
      <vt:variant>
        <vt:lpwstr>_Toc487618768</vt:lpwstr>
      </vt:variant>
      <vt:variant>
        <vt:i4>1507381</vt:i4>
      </vt:variant>
      <vt:variant>
        <vt:i4>92</vt:i4>
      </vt:variant>
      <vt:variant>
        <vt:i4>0</vt:i4>
      </vt:variant>
      <vt:variant>
        <vt:i4>5</vt:i4>
      </vt:variant>
      <vt:variant>
        <vt:lpwstr/>
      </vt:variant>
      <vt:variant>
        <vt:lpwstr>_Toc487618767</vt:lpwstr>
      </vt:variant>
      <vt:variant>
        <vt:i4>1507381</vt:i4>
      </vt:variant>
      <vt:variant>
        <vt:i4>86</vt:i4>
      </vt:variant>
      <vt:variant>
        <vt:i4>0</vt:i4>
      </vt:variant>
      <vt:variant>
        <vt:i4>5</vt:i4>
      </vt:variant>
      <vt:variant>
        <vt:lpwstr/>
      </vt:variant>
      <vt:variant>
        <vt:lpwstr>_Toc487618766</vt:lpwstr>
      </vt:variant>
      <vt:variant>
        <vt:i4>1507381</vt:i4>
      </vt:variant>
      <vt:variant>
        <vt:i4>80</vt:i4>
      </vt:variant>
      <vt:variant>
        <vt:i4>0</vt:i4>
      </vt:variant>
      <vt:variant>
        <vt:i4>5</vt:i4>
      </vt:variant>
      <vt:variant>
        <vt:lpwstr/>
      </vt:variant>
      <vt:variant>
        <vt:lpwstr>_Toc487618765</vt:lpwstr>
      </vt:variant>
      <vt:variant>
        <vt:i4>1507381</vt:i4>
      </vt:variant>
      <vt:variant>
        <vt:i4>74</vt:i4>
      </vt:variant>
      <vt:variant>
        <vt:i4>0</vt:i4>
      </vt:variant>
      <vt:variant>
        <vt:i4>5</vt:i4>
      </vt:variant>
      <vt:variant>
        <vt:lpwstr/>
      </vt:variant>
      <vt:variant>
        <vt:lpwstr>_Toc487618764</vt:lpwstr>
      </vt:variant>
      <vt:variant>
        <vt:i4>1507381</vt:i4>
      </vt:variant>
      <vt:variant>
        <vt:i4>68</vt:i4>
      </vt:variant>
      <vt:variant>
        <vt:i4>0</vt:i4>
      </vt:variant>
      <vt:variant>
        <vt:i4>5</vt:i4>
      </vt:variant>
      <vt:variant>
        <vt:lpwstr/>
      </vt:variant>
      <vt:variant>
        <vt:lpwstr>_Toc487618763</vt:lpwstr>
      </vt:variant>
      <vt:variant>
        <vt:i4>1507381</vt:i4>
      </vt:variant>
      <vt:variant>
        <vt:i4>62</vt:i4>
      </vt:variant>
      <vt:variant>
        <vt:i4>0</vt:i4>
      </vt:variant>
      <vt:variant>
        <vt:i4>5</vt:i4>
      </vt:variant>
      <vt:variant>
        <vt:lpwstr/>
      </vt:variant>
      <vt:variant>
        <vt:lpwstr>_Toc487618762</vt:lpwstr>
      </vt:variant>
      <vt:variant>
        <vt:i4>1507381</vt:i4>
      </vt:variant>
      <vt:variant>
        <vt:i4>56</vt:i4>
      </vt:variant>
      <vt:variant>
        <vt:i4>0</vt:i4>
      </vt:variant>
      <vt:variant>
        <vt:i4>5</vt:i4>
      </vt:variant>
      <vt:variant>
        <vt:lpwstr/>
      </vt:variant>
      <vt:variant>
        <vt:lpwstr>_Toc487618761</vt:lpwstr>
      </vt:variant>
      <vt:variant>
        <vt:i4>1507381</vt:i4>
      </vt:variant>
      <vt:variant>
        <vt:i4>50</vt:i4>
      </vt:variant>
      <vt:variant>
        <vt:i4>0</vt:i4>
      </vt:variant>
      <vt:variant>
        <vt:i4>5</vt:i4>
      </vt:variant>
      <vt:variant>
        <vt:lpwstr/>
      </vt:variant>
      <vt:variant>
        <vt:lpwstr>_Toc487618760</vt:lpwstr>
      </vt:variant>
      <vt:variant>
        <vt:i4>1310773</vt:i4>
      </vt:variant>
      <vt:variant>
        <vt:i4>44</vt:i4>
      </vt:variant>
      <vt:variant>
        <vt:i4>0</vt:i4>
      </vt:variant>
      <vt:variant>
        <vt:i4>5</vt:i4>
      </vt:variant>
      <vt:variant>
        <vt:lpwstr/>
      </vt:variant>
      <vt:variant>
        <vt:lpwstr>_Toc487618758</vt:lpwstr>
      </vt:variant>
      <vt:variant>
        <vt:i4>1310773</vt:i4>
      </vt:variant>
      <vt:variant>
        <vt:i4>38</vt:i4>
      </vt:variant>
      <vt:variant>
        <vt:i4>0</vt:i4>
      </vt:variant>
      <vt:variant>
        <vt:i4>5</vt:i4>
      </vt:variant>
      <vt:variant>
        <vt:lpwstr/>
      </vt:variant>
      <vt:variant>
        <vt:lpwstr>_Toc487618757</vt:lpwstr>
      </vt:variant>
      <vt:variant>
        <vt:i4>1310773</vt:i4>
      </vt:variant>
      <vt:variant>
        <vt:i4>32</vt:i4>
      </vt:variant>
      <vt:variant>
        <vt:i4>0</vt:i4>
      </vt:variant>
      <vt:variant>
        <vt:i4>5</vt:i4>
      </vt:variant>
      <vt:variant>
        <vt:lpwstr/>
      </vt:variant>
      <vt:variant>
        <vt:lpwstr>_Toc487618756</vt:lpwstr>
      </vt:variant>
      <vt:variant>
        <vt:i4>1310773</vt:i4>
      </vt:variant>
      <vt:variant>
        <vt:i4>26</vt:i4>
      </vt:variant>
      <vt:variant>
        <vt:i4>0</vt:i4>
      </vt:variant>
      <vt:variant>
        <vt:i4>5</vt:i4>
      </vt:variant>
      <vt:variant>
        <vt:lpwstr/>
      </vt:variant>
      <vt:variant>
        <vt:lpwstr>_Toc487618755</vt:lpwstr>
      </vt:variant>
      <vt:variant>
        <vt:i4>1310773</vt:i4>
      </vt:variant>
      <vt:variant>
        <vt:i4>20</vt:i4>
      </vt:variant>
      <vt:variant>
        <vt:i4>0</vt:i4>
      </vt:variant>
      <vt:variant>
        <vt:i4>5</vt:i4>
      </vt:variant>
      <vt:variant>
        <vt:lpwstr/>
      </vt:variant>
      <vt:variant>
        <vt:lpwstr>_Toc487618754</vt:lpwstr>
      </vt:variant>
      <vt:variant>
        <vt:i4>1310773</vt:i4>
      </vt:variant>
      <vt:variant>
        <vt:i4>14</vt:i4>
      </vt:variant>
      <vt:variant>
        <vt:i4>0</vt:i4>
      </vt:variant>
      <vt:variant>
        <vt:i4>5</vt:i4>
      </vt:variant>
      <vt:variant>
        <vt:lpwstr/>
      </vt:variant>
      <vt:variant>
        <vt:lpwstr>_Toc487618753</vt:lpwstr>
      </vt:variant>
      <vt:variant>
        <vt:i4>1310773</vt:i4>
      </vt:variant>
      <vt:variant>
        <vt:i4>8</vt:i4>
      </vt:variant>
      <vt:variant>
        <vt:i4>0</vt:i4>
      </vt:variant>
      <vt:variant>
        <vt:i4>5</vt:i4>
      </vt:variant>
      <vt:variant>
        <vt:lpwstr/>
      </vt:variant>
      <vt:variant>
        <vt:lpwstr>_Toc487618752</vt:lpwstr>
      </vt:variant>
      <vt:variant>
        <vt:i4>1310773</vt:i4>
      </vt:variant>
      <vt:variant>
        <vt:i4>2</vt:i4>
      </vt:variant>
      <vt:variant>
        <vt:i4>0</vt:i4>
      </vt:variant>
      <vt:variant>
        <vt:i4>5</vt:i4>
      </vt:variant>
      <vt:variant>
        <vt:lpwstr/>
      </vt:variant>
      <vt:variant>
        <vt:lpwstr>_Toc487618751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TYPE DE PROTOCOLE</dc:title>
  <dc:creator>Dr MISMETTI</dc:creator>
  <cp:lastModifiedBy>Elisabeth DAGUENET</cp:lastModifiedBy>
  <cp:revision>2</cp:revision>
  <cp:lastPrinted>2018-04-20T14:28:00Z</cp:lastPrinted>
  <dcterms:created xsi:type="dcterms:W3CDTF">2018-04-20T14:29:00Z</dcterms:created>
  <dcterms:modified xsi:type="dcterms:W3CDTF">2018-04-20T14:29:00Z</dcterms:modified>
</cp:coreProperties>
</file>