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5D" w:rsidRDefault="00774B6C" w:rsidP="00312B7B">
      <w:pPr>
        <w:spacing w:after="0"/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-180975</wp:posOffset>
            </wp:positionV>
            <wp:extent cx="6242372" cy="173736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7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A5D" w:rsidRPr="001C3A5D">
        <w:rPr>
          <w:b/>
          <w:color w:val="C00000"/>
          <w:sz w:val="36"/>
          <w:szCs w:val="36"/>
        </w:rPr>
        <w:t>Chronic Malignancy Working Party of the EBMT</w:t>
      </w:r>
    </w:p>
    <w:p w:rsidR="007E7B8A" w:rsidRDefault="007E7B8A" w:rsidP="00312B7B">
      <w:pPr>
        <w:spacing w:after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MDS Educational session</w:t>
      </w:r>
    </w:p>
    <w:p w:rsidR="00BD5286" w:rsidRPr="001C3A5D" w:rsidRDefault="00BD5286" w:rsidP="00312B7B">
      <w:pPr>
        <w:spacing w:after="0"/>
        <w:jc w:val="center"/>
        <w:rPr>
          <w:b/>
          <w:color w:val="C00000"/>
          <w:sz w:val="36"/>
          <w:szCs w:val="36"/>
        </w:rPr>
      </w:pPr>
      <w:r w:rsidRPr="00BD5286">
        <w:rPr>
          <w:b/>
          <w:color w:val="C00000"/>
          <w:sz w:val="36"/>
          <w:szCs w:val="36"/>
        </w:rPr>
        <w:t>New insight into pathogenesis and treatment of MDS</w:t>
      </w:r>
      <w:r w:rsidRPr="00A35F7C">
        <w:rPr>
          <w:rFonts w:ascii="Calibri" w:hAnsi="Calibri" w:cs="Arial"/>
          <w:b/>
          <w:bCs/>
          <w:color w:val="FF0000"/>
        </w:rPr>
        <w:t xml:space="preserve">  </w:t>
      </w:r>
    </w:p>
    <w:p w:rsidR="001C3A5D" w:rsidRPr="001C3A5D" w:rsidRDefault="001C3A5D" w:rsidP="00312B7B">
      <w:pPr>
        <w:spacing w:after="0"/>
        <w:jc w:val="center"/>
        <w:rPr>
          <w:b/>
          <w:color w:val="C00000"/>
          <w:sz w:val="36"/>
          <w:szCs w:val="36"/>
        </w:rPr>
      </w:pPr>
      <w:r w:rsidRPr="001C3A5D">
        <w:rPr>
          <w:b/>
          <w:color w:val="C00000"/>
          <w:sz w:val="36"/>
          <w:szCs w:val="36"/>
        </w:rPr>
        <w:t>Paris, the 21st of January 2017</w:t>
      </w:r>
    </w:p>
    <w:p w:rsidR="00C80155" w:rsidRPr="00C80155" w:rsidRDefault="00C80155" w:rsidP="00C801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0155" w:rsidRPr="00AF699C" w:rsidRDefault="00C80155" w:rsidP="00AF699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</w:t>
      </w:r>
      <w:r w:rsidR="00AF699C" w:rsidRP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Holiday Inn Paris </w:t>
      </w:r>
      <w:r w:rsid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Gare de l’Est</w:t>
      </w:r>
      <w:r w:rsid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                                        </w:t>
      </w:r>
      <w:r w:rsidR="00AF699C" w:rsidRP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8h30-12h30</w:t>
      </w:r>
      <w:r w:rsidRPr="00AF699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</w:t>
      </w:r>
    </w:p>
    <w:p w:rsidR="007E7B8A" w:rsidRDefault="007E7B8A" w:rsidP="00C80155">
      <w:pPr>
        <w:spacing w:line="256" w:lineRule="auto"/>
        <w:ind w:left="720"/>
        <w:contextualSpacing/>
        <w:rPr>
          <w:rFonts w:eastAsia="Calibri" w:cstheme="minorHAnsi"/>
          <w:b/>
          <w:sz w:val="24"/>
          <w:szCs w:val="24"/>
        </w:rPr>
      </w:pPr>
    </w:p>
    <w:p w:rsidR="00C80155" w:rsidRDefault="00C80155" w:rsidP="00C80155">
      <w:pPr>
        <w:spacing w:line="256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7E7B8A">
        <w:rPr>
          <w:rFonts w:eastAsia="Calibri" w:cstheme="minorHAnsi"/>
          <w:b/>
          <w:sz w:val="24"/>
          <w:szCs w:val="24"/>
        </w:rPr>
        <w:t>8h30-</w:t>
      </w:r>
      <w:r w:rsidR="00312B7B" w:rsidRPr="007E7B8A">
        <w:rPr>
          <w:rFonts w:eastAsia="Calibri" w:cstheme="minorHAnsi"/>
          <w:b/>
          <w:sz w:val="24"/>
          <w:szCs w:val="24"/>
        </w:rPr>
        <w:t>8h55:</w:t>
      </w:r>
      <w:r w:rsidRPr="007E7B8A">
        <w:rPr>
          <w:rFonts w:eastAsia="Calibri" w:cstheme="minorHAnsi"/>
          <w:b/>
          <w:sz w:val="24"/>
          <w:szCs w:val="24"/>
        </w:rPr>
        <w:t xml:space="preserve"> Welcome and introduction </w:t>
      </w:r>
      <w:r w:rsidRPr="007E7B8A">
        <w:rPr>
          <w:rFonts w:eastAsia="Calibri" w:cstheme="minorHAnsi"/>
          <w:sz w:val="24"/>
          <w:szCs w:val="24"/>
        </w:rPr>
        <w:t xml:space="preserve">N </w:t>
      </w:r>
      <w:proofErr w:type="spellStart"/>
      <w:r w:rsidRPr="007E7B8A">
        <w:rPr>
          <w:rFonts w:eastAsia="Calibri" w:cstheme="minorHAnsi"/>
          <w:sz w:val="24"/>
          <w:szCs w:val="24"/>
        </w:rPr>
        <w:t>Kröger</w:t>
      </w:r>
      <w:proofErr w:type="spellEnd"/>
    </w:p>
    <w:p w:rsidR="00312B7B" w:rsidRDefault="00312B7B" w:rsidP="00C80155">
      <w:pPr>
        <w:spacing w:line="256" w:lineRule="auto"/>
        <w:ind w:left="720"/>
        <w:contextualSpacing/>
        <w:rPr>
          <w:rFonts w:eastAsia="Calibri" w:cstheme="minorHAnsi"/>
          <w:sz w:val="24"/>
          <w:szCs w:val="24"/>
        </w:rPr>
      </w:pPr>
    </w:p>
    <w:p w:rsidR="00C80155" w:rsidRPr="007E7B8A" w:rsidRDefault="007E7B8A" w:rsidP="007E7B8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7E7B8A">
        <w:rPr>
          <w:rFonts w:eastAsia="MS Mincho" w:cstheme="minorHAnsi"/>
          <w:b/>
          <w:sz w:val="24"/>
          <w:szCs w:val="24"/>
          <w:lang w:val="de-DE" w:eastAsia="ja-JP"/>
        </w:rPr>
        <w:t xml:space="preserve">Moderator: N </w:t>
      </w:r>
      <w:proofErr w:type="spellStart"/>
      <w:r w:rsidRPr="007E7B8A">
        <w:rPr>
          <w:rFonts w:eastAsia="MS Mincho" w:cstheme="minorHAnsi"/>
          <w:b/>
          <w:sz w:val="24"/>
          <w:szCs w:val="24"/>
          <w:lang w:val="de-DE" w:eastAsia="ja-JP"/>
        </w:rPr>
        <w:t>Kroger</w:t>
      </w:r>
      <w:proofErr w:type="spellEnd"/>
      <w:r w:rsidRPr="007E7B8A">
        <w:rPr>
          <w:rFonts w:eastAsia="MS Mincho" w:cstheme="minorHAnsi"/>
          <w:b/>
          <w:sz w:val="24"/>
          <w:szCs w:val="24"/>
          <w:lang w:val="de-DE" w:eastAsia="ja-JP"/>
        </w:rPr>
        <w:t xml:space="preserve"> / M Robin</w:t>
      </w:r>
    </w:p>
    <w:p w:rsidR="00C80155" w:rsidRPr="007E7B8A" w:rsidRDefault="007E7B8A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Times New Roman"/>
          <w:b/>
          <w:sz w:val="24"/>
          <w:szCs w:val="24"/>
          <w:lang w:val="de-DE"/>
        </w:rPr>
        <w:t>9h-9h3</w:t>
      </w:r>
      <w:r w:rsidR="00C80155" w:rsidRPr="007E7B8A">
        <w:rPr>
          <w:rFonts w:ascii="Calibri" w:eastAsia="Calibri" w:hAnsi="Calibri" w:cs="Times New Roman"/>
          <w:b/>
          <w:sz w:val="24"/>
          <w:szCs w:val="24"/>
          <w:lang w:val="de-DE"/>
        </w:rPr>
        <w:t>5</w:t>
      </w:r>
    </w:p>
    <w:p w:rsidR="00C80155" w:rsidRPr="00C80155" w:rsidRDefault="00C80155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sz w:val="24"/>
          <w:szCs w:val="24"/>
        </w:rPr>
        <w:t xml:space="preserve">The role of allogeneic hematopoietic stem cell transplant in very high risk patients. </w:t>
      </w:r>
    </w:p>
    <w:p w:rsidR="00C80155" w:rsidRPr="0006606A" w:rsidRDefault="00C80155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06606A">
        <w:rPr>
          <w:rFonts w:ascii="Calibri" w:eastAsia="Calibri" w:hAnsi="Calibri" w:cs="Times New Roman"/>
          <w:i/>
          <w:sz w:val="24"/>
          <w:szCs w:val="24"/>
        </w:rPr>
        <w:t xml:space="preserve">U </w:t>
      </w:r>
      <w:proofErr w:type="spellStart"/>
      <w:r w:rsidRPr="0006606A">
        <w:rPr>
          <w:rFonts w:ascii="Calibri" w:eastAsia="Calibri" w:hAnsi="Calibri" w:cs="Times New Roman"/>
          <w:i/>
          <w:sz w:val="24"/>
          <w:szCs w:val="24"/>
        </w:rPr>
        <w:t>Platzbecker</w:t>
      </w:r>
      <w:proofErr w:type="spellEnd"/>
      <w:r w:rsidRPr="0006606A">
        <w:rPr>
          <w:rFonts w:ascii="Calibri" w:eastAsia="Calibri" w:hAnsi="Calibri" w:cs="Times New Roman"/>
          <w:i/>
          <w:sz w:val="24"/>
          <w:szCs w:val="24"/>
        </w:rPr>
        <w:t xml:space="preserve"> (Dresden) </w:t>
      </w:r>
    </w:p>
    <w:p w:rsidR="00C80155" w:rsidRPr="0006606A" w:rsidRDefault="00C80155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80155" w:rsidRPr="0006606A" w:rsidRDefault="007E7B8A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6606A">
        <w:rPr>
          <w:rFonts w:ascii="Calibri" w:eastAsia="Calibri" w:hAnsi="Calibri" w:cs="Times New Roman"/>
          <w:b/>
          <w:sz w:val="24"/>
          <w:szCs w:val="24"/>
        </w:rPr>
        <w:t>9h3</w:t>
      </w:r>
      <w:r w:rsidR="00C80155" w:rsidRPr="0006606A">
        <w:rPr>
          <w:rFonts w:ascii="Calibri" w:eastAsia="Calibri" w:hAnsi="Calibri" w:cs="Times New Roman"/>
          <w:b/>
          <w:sz w:val="24"/>
          <w:szCs w:val="24"/>
        </w:rPr>
        <w:t>5-10h10</w:t>
      </w:r>
    </w:p>
    <w:p w:rsidR="00C80155" w:rsidRPr="00C80155" w:rsidRDefault="00C80155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sz w:val="24"/>
          <w:szCs w:val="24"/>
        </w:rPr>
        <w:t xml:space="preserve">The role of the immunity in MDS progression and treatment. </w:t>
      </w:r>
    </w:p>
    <w:p w:rsidR="00C80155" w:rsidRPr="00C80155" w:rsidRDefault="00C80155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S </w:t>
      </w:r>
      <w:proofErr w:type="spellStart"/>
      <w:r w:rsidRPr="00C80155">
        <w:rPr>
          <w:rFonts w:ascii="Calibri" w:eastAsia="Calibri" w:hAnsi="Calibri" w:cs="Times New Roman"/>
          <w:i/>
          <w:sz w:val="24"/>
          <w:szCs w:val="24"/>
        </w:rPr>
        <w:t>Kordas</w:t>
      </w:r>
      <w:r w:rsidR="0006606A">
        <w:rPr>
          <w:rFonts w:ascii="Calibri" w:eastAsia="Calibri" w:hAnsi="Calibri" w:cs="Times New Roman"/>
          <w:i/>
          <w:sz w:val="24"/>
          <w:szCs w:val="24"/>
        </w:rPr>
        <w:t>t</w:t>
      </w:r>
      <w:r w:rsidRPr="00C80155">
        <w:rPr>
          <w:rFonts w:ascii="Calibri" w:eastAsia="Calibri" w:hAnsi="Calibri" w:cs="Times New Roman"/>
          <w:i/>
          <w:sz w:val="24"/>
          <w:szCs w:val="24"/>
        </w:rPr>
        <w:t>i</w:t>
      </w:r>
      <w:proofErr w:type="spellEnd"/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 (Kings) / N Dulphy (St Louis) </w:t>
      </w:r>
    </w:p>
    <w:p w:rsidR="00C80155" w:rsidRPr="00C80155" w:rsidRDefault="00C80155" w:rsidP="00C801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80155" w:rsidRPr="007E7B8A" w:rsidRDefault="007E7B8A" w:rsidP="00C8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 w:rsidRPr="007E7B8A">
        <w:rPr>
          <w:rFonts w:eastAsia="MS Mincho" w:cstheme="minorHAnsi"/>
          <w:b/>
          <w:sz w:val="24"/>
          <w:szCs w:val="24"/>
          <w:lang w:eastAsia="ja-JP"/>
        </w:rPr>
        <w:t>Break 10h10 – 10h35</w:t>
      </w:r>
    </w:p>
    <w:p w:rsidR="00312B7B" w:rsidRDefault="00312B7B" w:rsidP="007E7B8A">
      <w:pPr>
        <w:spacing w:after="0" w:line="25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E7B8A" w:rsidRDefault="00585474" w:rsidP="007E7B8A">
      <w:pPr>
        <w:spacing w:after="0" w:line="25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Moderator: C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Koenecke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/ I Yakoub-A</w:t>
      </w:r>
      <w:r w:rsidR="007E7B8A">
        <w:rPr>
          <w:rFonts w:ascii="Calibri" w:eastAsia="Calibri" w:hAnsi="Calibri" w:cs="Times New Roman"/>
          <w:b/>
          <w:sz w:val="24"/>
          <w:szCs w:val="24"/>
        </w:rPr>
        <w:t>gha</w:t>
      </w:r>
    </w:p>
    <w:p w:rsidR="00C80155" w:rsidRPr="00C80155" w:rsidRDefault="007E7B8A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10h35-11h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C80155">
        <w:rPr>
          <w:rFonts w:ascii="Calibri" w:eastAsia="Calibri" w:hAnsi="Calibri" w:cs="Times New Roman"/>
          <w:sz w:val="24"/>
          <w:szCs w:val="24"/>
        </w:rPr>
        <w:t>Haplo</w:t>
      </w:r>
      <w:proofErr w:type="spellEnd"/>
      <w:r w:rsidRPr="00C80155">
        <w:rPr>
          <w:rFonts w:ascii="Calibri" w:eastAsia="Calibri" w:hAnsi="Calibri" w:cs="Times New Roman"/>
          <w:sz w:val="24"/>
          <w:szCs w:val="24"/>
        </w:rPr>
        <w:t xml:space="preserve">-identical transplant in MDS. </w:t>
      </w:r>
    </w:p>
    <w:p w:rsidR="00C80155" w:rsidRPr="00C80155" w:rsidRDefault="00C80155" w:rsidP="00C80155">
      <w:pPr>
        <w:tabs>
          <w:tab w:val="right" w:pos="9072"/>
        </w:tabs>
        <w:spacing w:after="0"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A </w:t>
      </w:r>
      <w:proofErr w:type="spellStart"/>
      <w:r w:rsidRPr="00C80155">
        <w:rPr>
          <w:rFonts w:ascii="Calibri" w:eastAsia="Calibri" w:hAnsi="Calibri" w:cs="Times New Roman"/>
          <w:i/>
          <w:sz w:val="24"/>
          <w:szCs w:val="24"/>
        </w:rPr>
        <w:t>Bacigalupo</w:t>
      </w:r>
      <w:proofErr w:type="spellEnd"/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proofErr w:type="spellStart"/>
      <w:r w:rsidRPr="00C80155">
        <w:rPr>
          <w:rFonts w:ascii="Calibri" w:eastAsia="Calibri" w:hAnsi="Calibri" w:cs="Times New Roman"/>
          <w:i/>
          <w:sz w:val="24"/>
          <w:szCs w:val="24"/>
        </w:rPr>
        <w:t>Genova</w:t>
      </w:r>
      <w:proofErr w:type="spellEnd"/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) </w:t>
      </w:r>
      <w:r w:rsidRPr="00C80155">
        <w:rPr>
          <w:rFonts w:ascii="Calibri" w:eastAsia="Calibri" w:hAnsi="Calibri" w:cs="Times New Roman"/>
          <w:i/>
          <w:sz w:val="24"/>
          <w:szCs w:val="24"/>
        </w:rPr>
        <w:tab/>
      </w:r>
    </w:p>
    <w:p w:rsidR="00C80155" w:rsidRPr="00C80155" w:rsidRDefault="00C80155" w:rsidP="00C80155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80155">
        <w:rPr>
          <w:rFonts w:ascii="Calibri" w:eastAsia="Calibri" w:hAnsi="Calibri" w:cs="Times New Roman"/>
          <w:b/>
          <w:sz w:val="24"/>
          <w:szCs w:val="24"/>
        </w:rPr>
        <w:t>1</w:t>
      </w:r>
      <w:r w:rsidR="007E7B8A">
        <w:rPr>
          <w:rFonts w:ascii="Calibri" w:eastAsia="Calibri" w:hAnsi="Calibri" w:cs="Times New Roman"/>
          <w:b/>
          <w:sz w:val="24"/>
          <w:szCs w:val="24"/>
        </w:rPr>
        <w:t>1</w:t>
      </w:r>
      <w:r w:rsidRPr="00C80155">
        <w:rPr>
          <w:rFonts w:ascii="Calibri" w:eastAsia="Calibri" w:hAnsi="Calibri" w:cs="Times New Roman"/>
          <w:b/>
          <w:sz w:val="24"/>
          <w:szCs w:val="24"/>
        </w:rPr>
        <w:t>h</w:t>
      </w:r>
      <w:r w:rsidR="007E7B8A">
        <w:rPr>
          <w:rFonts w:ascii="Calibri" w:eastAsia="Calibri" w:hAnsi="Calibri" w:cs="Times New Roman"/>
          <w:b/>
          <w:sz w:val="24"/>
          <w:szCs w:val="24"/>
        </w:rPr>
        <w:t>-11h25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sz w:val="24"/>
          <w:szCs w:val="24"/>
        </w:rPr>
        <w:t>Integration of somatic mutations in transplant strategies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C </w:t>
      </w:r>
      <w:proofErr w:type="spellStart"/>
      <w:r w:rsidRPr="00C80155">
        <w:rPr>
          <w:rFonts w:ascii="Calibri" w:eastAsia="Calibri" w:hAnsi="Calibri" w:cs="Times New Roman"/>
          <w:i/>
          <w:sz w:val="24"/>
          <w:szCs w:val="24"/>
        </w:rPr>
        <w:t>Koenecke</w:t>
      </w:r>
      <w:proofErr w:type="spellEnd"/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 (Hannover) 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C80155">
        <w:rPr>
          <w:rFonts w:ascii="Calibri" w:eastAsia="Calibri" w:hAnsi="Calibri" w:cs="Times New Roman"/>
          <w:b/>
          <w:sz w:val="24"/>
          <w:szCs w:val="24"/>
        </w:rPr>
        <w:t>11h2</w:t>
      </w:r>
      <w:r w:rsidR="007E7B8A">
        <w:rPr>
          <w:rFonts w:ascii="Calibri" w:eastAsia="Calibri" w:hAnsi="Calibri" w:cs="Times New Roman"/>
          <w:b/>
          <w:sz w:val="24"/>
          <w:szCs w:val="24"/>
        </w:rPr>
        <w:t>5-11h50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sz w:val="24"/>
          <w:szCs w:val="24"/>
        </w:rPr>
        <w:t xml:space="preserve">Innovative treatment in higher risk MDS 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P </w:t>
      </w:r>
      <w:proofErr w:type="spellStart"/>
      <w:r w:rsidRPr="00C80155">
        <w:rPr>
          <w:rFonts w:ascii="Calibri" w:eastAsia="Calibri" w:hAnsi="Calibri" w:cs="Times New Roman"/>
          <w:i/>
          <w:sz w:val="24"/>
          <w:szCs w:val="24"/>
        </w:rPr>
        <w:t>Fenaux</w:t>
      </w:r>
      <w:proofErr w:type="spellEnd"/>
      <w:r w:rsidRPr="00C80155">
        <w:rPr>
          <w:rFonts w:ascii="Calibri" w:eastAsia="Calibri" w:hAnsi="Calibri" w:cs="Times New Roman"/>
          <w:i/>
          <w:sz w:val="24"/>
          <w:szCs w:val="24"/>
        </w:rPr>
        <w:t xml:space="preserve"> (Paris) 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C80155" w:rsidRPr="00C80155" w:rsidRDefault="007E7B8A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11h50-12h15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sz w:val="24"/>
          <w:szCs w:val="24"/>
        </w:rPr>
        <w:t>Graft-versus-MDS</w:t>
      </w:r>
      <w:r w:rsidR="004840E4">
        <w:rPr>
          <w:rFonts w:ascii="Calibri" w:eastAsia="Calibri" w:hAnsi="Calibri" w:cs="Times New Roman"/>
          <w:sz w:val="24"/>
          <w:szCs w:val="24"/>
        </w:rPr>
        <w:t xml:space="preserve"> effect</w:t>
      </w:r>
      <w:r w:rsidRPr="00C80155">
        <w:rPr>
          <w:rFonts w:ascii="Calibri" w:eastAsia="Calibri" w:hAnsi="Calibri" w:cs="Times New Roman"/>
          <w:sz w:val="24"/>
          <w:szCs w:val="24"/>
        </w:rPr>
        <w:t xml:space="preserve">: from bench to clinic  </w:t>
      </w:r>
    </w:p>
    <w:p w:rsidR="00C80155" w:rsidRPr="00DF7C3A" w:rsidRDefault="00DF7C3A" w:rsidP="00DF7C3A">
      <w:pPr>
        <w:spacing w:after="0" w:line="256" w:lineRule="auto"/>
        <w:ind w:firstLine="708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I Yakoub-</w:t>
      </w:r>
      <w:r w:rsidR="00C80155" w:rsidRPr="00DF7C3A">
        <w:rPr>
          <w:rFonts w:ascii="Calibri" w:eastAsia="Calibri" w:hAnsi="Calibri" w:cs="Times New Roman"/>
          <w:i/>
          <w:sz w:val="24"/>
          <w:szCs w:val="24"/>
        </w:rPr>
        <w:t xml:space="preserve">Agha (Lille) </w:t>
      </w:r>
    </w:p>
    <w:p w:rsidR="00C80155" w:rsidRPr="00C80155" w:rsidRDefault="00C80155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C80155" w:rsidRPr="00C80155" w:rsidRDefault="007E7B8A" w:rsidP="00C80155">
      <w:pPr>
        <w:spacing w:after="0" w:line="256" w:lineRule="auto"/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12h15-12h45</w:t>
      </w:r>
    </w:p>
    <w:p w:rsidR="00C80155" w:rsidRPr="00C80155" w:rsidRDefault="00C80155" w:rsidP="00C80155">
      <w:pPr>
        <w:spacing w:after="0" w:line="256" w:lineRule="auto"/>
        <w:ind w:firstLine="708"/>
        <w:contextualSpacing/>
        <w:rPr>
          <w:rFonts w:ascii="Calibri" w:eastAsia="Calibri" w:hAnsi="Calibri" w:cs="Times New Roman"/>
          <w:sz w:val="24"/>
          <w:szCs w:val="24"/>
        </w:rPr>
      </w:pPr>
      <w:r w:rsidRPr="00C80155">
        <w:rPr>
          <w:rFonts w:ascii="Calibri" w:eastAsia="Calibri" w:hAnsi="Calibri" w:cs="Times New Roman"/>
          <w:sz w:val="24"/>
          <w:szCs w:val="24"/>
        </w:rPr>
        <w:t xml:space="preserve"> MDS </w:t>
      </w:r>
      <w:r w:rsidR="004840E4">
        <w:rPr>
          <w:rFonts w:ascii="Calibri" w:eastAsia="Calibri" w:hAnsi="Calibri" w:cs="Times New Roman"/>
          <w:sz w:val="24"/>
          <w:szCs w:val="24"/>
        </w:rPr>
        <w:t xml:space="preserve">transplant </w:t>
      </w:r>
      <w:r w:rsidRPr="00C80155">
        <w:rPr>
          <w:rFonts w:ascii="Calibri" w:eastAsia="Calibri" w:hAnsi="Calibri" w:cs="Times New Roman"/>
          <w:sz w:val="24"/>
          <w:szCs w:val="24"/>
        </w:rPr>
        <w:t xml:space="preserve">Guidelines </w:t>
      </w:r>
    </w:p>
    <w:p w:rsidR="00C80155" w:rsidRDefault="00C80155" w:rsidP="00312B7B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  <w:lang w:val="de-DE"/>
        </w:rPr>
      </w:pPr>
      <w:r w:rsidRPr="004840E4">
        <w:rPr>
          <w:rFonts w:ascii="Calibri" w:eastAsia="Calibri" w:hAnsi="Calibri" w:cs="Times New Roman"/>
          <w:i/>
          <w:sz w:val="24"/>
          <w:szCs w:val="24"/>
          <w:lang w:val="de-DE"/>
        </w:rPr>
        <w:t>T De Witte (</w:t>
      </w:r>
      <w:proofErr w:type="spellStart"/>
      <w:r w:rsidR="007E7B8A" w:rsidRPr="004840E4">
        <w:rPr>
          <w:rFonts w:ascii="Calibri" w:eastAsia="Calibri" w:hAnsi="Calibri" w:cs="Times New Roman"/>
          <w:i/>
          <w:sz w:val="24"/>
          <w:szCs w:val="24"/>
          <w:lang w:val="de-DE"/>
        </w:rPr>
        <w:t>Nijmegjen</w:t>
      </w:r>
      <w:proofErr w:type="spellEnd"/>
      <w:r w:rsidR="007E7B8A" w:rsidRPr="004840E4">
        <w:rPr>
          <w:rFonts w:ascii="Calibri" w:eastAsia="Calibri" w:hAnsi="Calibri" w:cs="Times New Roman"/>
          <w:i/>
          <w:sz w:val="24"/>
          <w:szCs w:val="24"/>
          <w:lang w:val="de-DE"/>
        </w:rPr>
        <w:t>)</w:t>
      </w:r>
    </w:p>
    <w:p w:rsidR="00397BFE" w:rsidRPr="004840E4" w:rsidRDefault="00397BFE" w:rsidP="00312B7B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  <w:lang w:val="de-DE"/>
        </w:rPr>
      </w:pPr>
    </w:p>
    <w:p w:rsidR="00C80155" w:rsidRPr="004840E4" w:rsidRDefault="007E7B8A" w:rsidP="0031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b/>
          <w:sz w:val="24"/>
          <w:szCs w:val="24"/>
          <w:lang w:val="de-DE" w:eastAsia="ja-JP"/>
        </w:rPr>
      </w:pPr>
      <w:r w:rsidRPr="004840E4">
        <w:rPr>
          <w:rFonts w:eastAsia="MS Mincho" w:cstheme="minorHAnsi"/>
          <w:b/>
          <w:sz w:val="24"/>
          <w:szCs w:val="24"/>
          <w:lang w:val="de-DE" w:eastAsia="ja-JP"/>
        </w:rPr>
        <w:lastRenderedPageBreak/>
        <w:t>Lunch 12h55-14h</w:t>
      </w:r>
    </w:p>
    <w:sectPr w:rsidR="00C80155" w:rsidRPr="004840E4" w:rsidSect="00397BFE">
      <w:headerReference w:type="default" r:id="rId9"/>
      <w:footerReference w:type="default" r:id="rId10"/>
      <w:pgSz w:w="11906" w:h="16838"/>
      <w:pgMar w:top="720" w:right="720" w:bottom="1418" w:left="720" w:header="142" w:footer="6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C0" w:rsidRDefault="00AB70C0" w:rsidP="001C3A5D">
      <w:pPr>
        <w:spacing w:after="0" w:line="240" w:lineRule="auto"/>
      </w:pPr>
      <w:r>
        <w:separator/>
      </w:r>
    </w:p>
  </w:endnote>
  <w:endnote w:type="continuationSeparator" w:id="0">
    <w:p w:rsidR="00AB70C0" w:rsidRDefault="00AB70C0" w:rsidP="001C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FE" w:rsidRDefault="00397BFE">
    <w:pPr>
      <w:pStyle w:val="Pieddepage"/>
    </w:pPr>
    <w:r>
      <w:rPr>
        <w:rFonts w:ascii="Times New Roman" w:eastAsia="MS Mincho" w:hAnsi="Times New Roman" w:cs="Times New Roman"/>
        <w:noProof/>
        <w:sz w:val="24"/>
        <w:szCs w:val="24"/>
        <w:lang w:val="fr-FR" w:eastAsia="fr-FR"/>
      </w:rPr>
      <w:drawing>
        <wp:inline distT="0" distB="0" distL="0" distR="0">
          <wp:extent cx="625510" cy="180975"/>
          <wp:effectExtent l="0" t="0" r="317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4" cy="1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693268" cy="2095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rt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08" cy="21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822959" cy="2286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ZPHARMA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12" cy="22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534312" cy="276225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gai_Pharmaceutical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0" cy="281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458055" cy="3238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D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264" cy="32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501268" cy="20002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5" cy="20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808618" cy="2286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sen_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17" cy="22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698647" cy="361950"/>
          <wp:effectExtent l="0" t="0" r="635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xion_logo_color_(2)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inline distT="0" distB="0" distL="0" distR="0">
          <wp:extent cx="752475" cy="34664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fi+Genzyme+-+RGB+-+Colors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47" cy="35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742950" cy="3238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e fabre médicament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05" cy="32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6645910" cy="6645910"/>
          <wp:effectExtent l="0" t="0" r="254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e fabre médicament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6645910" cy="6645910"/>
          <wp:effectExtent l="0" t="0" r="254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e fabre médicament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BFE" w:rsidRDefault="00397BFE" w:rsidP="00312B7B">
    <w:r>
      <w:rPr>
        <w:noProof/>
        <w:sz w:val="24"/>
        <w:szCs w:val="24"/>
        <w:lang w:val="fr-FR" w:eastAsia="fr-FR"/>
      </w:rPr>
      <w:t xml:space="preserve">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C0" w:rsidRDefault="00AB70C0" w:rsidP="001C3A5D">
      <w:pPr>
        <w:spacing w:after="0" w:line="240" w:lineRule="auto"/>
      </w:pPr>
      <w:r>
        <w:separator/>
      </w:r>
    </w:p>
  </w:footnote>
  <w:footnote w:type="continuationSeparator" w:id="0">
    <w:p w:rsidR="00AB70C0" w:rsidRDefault="00AB70C0" w:rsidP="001C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FE" w:rsidRPr="00BE6BFF" w:rsidRDefault="00397BFE" w:rsidP="00C80155">
    <w:pPr>
      <w:pStyle w:val="Titre4"/>
      <w:jc w:val="right"/>
      <w:rPr>
        <w:rFonts w:ascii="Calibri" w:hAnsi="Calibri"/>
        <w:iCs/>
        <w:color w:val="0060AD"/>
        <w:sz w:val="28"/>
        <w:szCs w:val="28"/>
      </w:rPr>
    </w:pPr>
    <w:bookmarkStart w:id="0" w:name="_GoBack"/>
    <w:bookmarkEnd w:id="0"/>
    <w:r>
      <w:rPr>
        <w:noProof/>
        <w:lang w:val="fr-FR" w:eastAsia="fr-FR"/>
      </w:rPr>
      <w:drawing>
        <wp:inline distT="0" distB="0" distL="0" distR="0">
          <wp:extent cx="1409700" cy="736137"/>
          <wp:effectExtent l="0" t="0" r="0" b="6985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3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0155">
      <w:rPr>
        <w:rFonts w:ascii="Calibri" w:hAnsi="Calibri"/>
        <w:color w:val="0060AD"/>
        <w:sz w:val="28"/>
        <w:szCs w:val="28"/>
      </w:rPr>
      <w:t xml:space="preserve"> </w:t>
    </w:r>
    <w:r w:rsidRPr="00A005E6">
      <w:rPr>
        <w:rFonts w:ascii="Calibri" w:hAnsi="Calibri"/>
        <w:iCs/>
        <w:color w:val="0060AD"/>
        <w:sz w:val="28"/>
        <w:szCs w:val="28"/>
      </w:rPr>
      <w:t xml:space="preserve">European </w:t>
    </w:r>
    <w:r>
      <w:rPr>
        <w:rFonts w:ascii="Calibri" w:hAnsi="Calibri"/>
        <w:iCs/>
        <w:color w:val="0060AD"/>
        <w:sz w:val="28"/>
        <w:szCs w:val="28"/>
      </w:rPr>
      <w:t>Society</w:t>
    </w:r>
    <w:r w:rsidRPr="00A005E6">
      <w:rPr>
        <w:rFonts w:ascii="Calibri" w:hAnsi="Calibri"/>
        <w:iCs/>
        <w:color w:val="0060AD"/>
        <w:sz w:val="28"/>
        <w:szCs w:val="28"/>
      </w:rPr>
      <w:t xml:space="preserve"> for Blood and Marrow Transplantation</w:t>
    </w:r>
  </w:p>
  <w:p w:rsidR="00397BFE" w:rsidRPr="00C80155" w:rsidRDefault="00397BFE" w:rsidP="00773D16">
    <w:pPr>
      <w:pStyle w:val="En-tte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8A2"/>
    <w:multiLevelType w:val="hybridMultilevel"/>
    <w:tmpl w:val="A9548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DB2"/>
    <w:multiLevelType w:val="hybridMultilevel"/>
    <w:tmpl w:val="3A0667B4"/>
    <w:lvl w:ilvl="0" w:tplc="4D2AD8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C2726"/>
    <w:multiLevelType w:val="hybridMultilevel"/>
    <w:tmpl w:val="3F366CC6"/>
    <w:lvl w:ilvl="0" w:tplc="A6A0BC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57584"/>
    <w:multiLevelType w:val="hybridMultilevel"/>
    <w:tmpl w:val="399C86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62C0"/>
    <w:rsid w:val="0006606A"/>
    <w:rsid w:val="00102DC6"/>
    <w:rsid w:val="001200A3"/>
    <w:rsid w:val="00163B9B"/>
    <w:rsid w:val="001C3A5D"/>
    <w:rsid w:val="002E795A"/>
    <w:rsid w:val="00312B7B"/>
    <w:rsid w:val="0036789A"/>
    <w:rsid w:val="00397BFE"/>
    <w:rsid w:val="00450741"/>
    <w:rsid w:val="004840E4"/>
    <w:rsid w:val="004C3AA8"/>
    <w:rsid w:val="004E461D"/>
    <w:rsid w:val="00585474"/>
    <w:rsid w:val="006431D2"/>
    <w:rsid w:val="006E3252"/>
    <w:rsid w:val="00742865"/>
    <w:rsid w:val="00773D16"/>
    <w:rsid w:val="00774B6C"/>
    <w:rsid w:val="007C4D35"/>
    <w:rsid w:val="007C62C0"/>
    <w:rsid w:val="007E7B8A"/>
    <w:rsid w:val="00903D6B"/>
    <w:rsid w:val="00940256"/>
    <w:rsid w:val="009E7D4D"/>
    <w:rsid w:val="00A96284"/>
    <w:rsid w:val="00AB70C0"/>
    <w:rsid w:val="00AF699C"/>
    <w:rsid w:val="00B0678E"/>
    <w:rsid w:val="00B10A6E"/>
    <w:rsid w:val="00BD5286"/>
    <w:rsid w:val="00BE5ECE"/>
    <w:rsid w:val="00BF1D8C"/>
    <w:rsid w:val="00C80155"/>
    <w:rsid w:val="00C823F0"/>
    <w:rsid w:val="00D820D6"/>
    <w:rsid w:val="00DF74DD"/>
    <w:rsid w:val="00DF7C3A"/>
    <w:rsid w:val="00F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C0"/>
    <w:rPr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C80155"/>
    <w:pPr>
      <w:keepNext/>
      <w:spacing w:after="0" w:line="240" w:lineRule="auto"/>
      <w:outlineLvl w:val="3"/>
    </w:pPr>
    <w:rPr>
      <w:rFonts w:ascii="Arial" w:eastAsia="MS Mincho" w:hAnsi="Arial" w:cs="Times New Roman"/>
      <w:b/>
      <w:szCs w:val="24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A5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A5D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5D"/>
    <w:rPr>
      <w:rFonts w:ascii="Tahoma" w:hAnsi="Tahoma" w:cs="Tahoma"/>
      <w:sz w:val="16"/>
      <w:szCs w:val="16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C80155"/>
    <w:rPr>
      <w:rFonts w:ascii="Arial" w:eastAsia="MS Mincho" w:hAnsi="Arial" w:cs="Times New Roman"/>
      <w:b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C0"/>
    <w:rPr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C80155"/>
    <w:pPr>
      <w:keepNext/>
      <w:spacing w:after="0" w:line="240" w:lineRule="auto"/>
      <w:outlineLvl w:val="3"/>
    </w:pPr>
    <w:rPr>
      <w:rFonts w:ascii="Arial" w:eastAsia="MS Mincho" w:hAnsi="Arial" w:cs="Times New Roman"/>
      <w:b/>
      <w:szCs w:val="24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A5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A5D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5D"/>
    <w:rPr>
      <w:rFonts w:ascii="Tahoma" w:hAnsi="Tahoma" w:cs="Tahoma"/>
      <w:sz w:val="16"/>
      <w:szCs w:val="16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C80155"/>
    <w:rPr>
      <w:rFonts w:ascii="Arial" w:eastAsia="MS Mincho" w:hAnsi="Arial" w:cs="Times New Roman"/>
      <w:b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FFDB-10A7-410D-AE38-C8FA3DA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Robin</dc:creator>
  <cp:lastModifiedBy>Rachel</cp:lastModifiedBy>
  <cp:revision>2</cp:revision>
  <cp:lastPrinted>2016-12-06T13:08:00Z</cp:lastPrinted>
  <dcterms:created xsi:type="dcterms:W3CDTF">2016-12-14T11:00:00Z</dcterms:created>
  <dcterms:modified xsi:type="dcterms:W3CDTF">2016-12-14T11:00:00Z</dcterms:modified>
</cp:coreProperties>
</file>